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bookmarkStart w:id="0" w:name="_GoBack"/>
      <w:bookmarkEnd w:id="0"/>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C26361" w:rsidP="004A07EB">
      <w:pPr>
        <w:jc w:val="center"/>
        <w:rPr>
          <w:b/>
          <w:sz w:val="24"/>
          <w:szCs w:val="24"/>
        </w:rPr>
      </w:pPr>
      <w:r w:rsidRPr="001157CC">
        <w:rPr>
          <w:b/>
          <w:i/>
          <w:color w:val="FF0000"/>
          <w:sz w:val="28"/>
          <w:szCs w:val="40"/>
        </w:rPr>
        <w:t>Preliminary</w:t>
      </w:r>
      <w:r>
        <w:rPr>
          <w:b/>
          <w:sz w:val="28"/>
          <w:szCs w:val="40"/>
        </w:rPr>
        <w:t xml:space="preserve"> </w:t>
      </w:r>
      <w:r w:rsidR="00652720" w:rsidRPr="001C5C93">
        <w:rPr>
          <w:b/>
          <w:sz w:val="24"/>
          <w:szCs w:val="24"/>
        </w:rPr>
        <w:t>Fall</w:t>
      </w:r>
      <w:r w:rsidR="008C1349" w:rsidRPr="001C5C93">
        <w:rPr>
          <w:b/>
          <w:sz w:val="24"/>
          <w:szCs w:val="24"/>
        </w:rPr>
        <w:t xml:space="preserve"> 201</w:t>
      </w:r>
      <w:r w:rsidR="001157CC">
        <w:rPr>
          <w:b/>
          <w:sz w:val="24"/>
          <w:szCs w:val="24"/>
        </w:rPr>
        <w:t>5</w:t>
      </w:r>
      <w:r w:rsidR="008C1349" w:rsidRPr="001C5C93">
        <w:rPr>
          <w:b/>
          <w:sz w:val="24"/>
          <w:szCs w:val="24"/>
        </w:rPr>
        <w:t xml:space="preserve"> </w:t>
      </w:r>
      <w:r w:rsidR="00B30593" w:rsidRPr="001C5C93">
        <w:rPr>
          <w:b/>
          <w:sz w:val="24"/>
          <w:szCs w:val="24"/>
        </w:rPr>
        <w:t>Syllabus</w:t>
      </w:r>
      <w:r w:rsidR="00210100" w:rsidRPr="001C5C93">
        <w:rPr>
          <w:b/>
          <w:sz w:val="24"/>
          <w:szCs w:val="24"/>
        </w:rPr>
        <w:t>, Sections</w:t>
      </w:r>
      <w:r w:rsidR="00717783">
        <w:rPr>
          <w:b/>
          <w:sz w:val="24"/>
          <w:szCs w:val="24"/>
        </w:rPr>
        <w:t xml:space="preserve"> 9</w:t>
      </w:r>
      <w:r w:rsidR="001A2A6B">
        <w:rPr>
          <w:b/>
          <w:sz w:val="24"/>
          <w:szCs w:val="24"/>
        </w:rPr>
        <w:t>71 and</w:t>
      </w:r>
      <w:r w:rsidR="00210100" w:rsidRPr="001C5C93">
        <w:rPr>
          <w:b/>
          <w:sz w:val="24"/>
          <w:szCs w:val="24"/>
        </w:rPr>
        <w:t xml:space="preserve"> 01</w:t>
      </w:r>
      <w:r w:rsidR="00724E43">
        <w:rPr>
          <w:b/>
          <w:sz w:val="24"/>
          <w:szCs w:val="24"/>
        </w:rPr>
        <w:t>W</w:t>
      </w:r>
      <w:r w:rsidR="00210100" w:rsidRPr="001C5C93">
        <w:rPr>
          <w:b/>
          <w:sz w:val="24"/>
          <w:szCs w:val="24"/>
        </w:rPr>
        <w:t xml:space="preserve"> (</w:t>
      </w:r>
      <w:r w:rsidR="00724E43">
        <w:rPr>
          <w:b/>
          <w:sz w:val="24"/>
          <w:szCs w:val="24"/>
        </w:rPr>
        <w:t>Internet</w:t>
      </w:r>
      <w:r w:rsidR="001C5C93" w:rsidRPr="001C5C93">
        <w:rPr>
          <w:b/>
          <w:sz w:val="24"/>
          <w:szCs w:val="24"/>
        </w:rPr>
        <w:t>, 3 credit hours</w:t>
      </w:r>
      <w:r w:rsidR="00210100" w:rsidRPr="001C5C93">
        <w:rPr>
          <w:b/>
          <w:sz w:val="24"/>
          <w:szCs w:val="24"/>
        </w:rPr>
        <w:t>)</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r>
      <w:r w:rsidR="00821109">
        <w:rPr>
          <w:sz w:val="22"/>
          <w:szCs w:val="22"/>
        </w:rPr>
        <w:t>http://</w:t>
      </w:r>
      <w:r>
        <w:rPr>
          <w:sz w:val="22"/>
          <w:szCs w:val="22"/>
        </w:rPr>
        <w:t>go.unc.edu/vjs/</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r w:rsidR="00652720" w:rsidRPr="0073367D">
        <w:rPr>
          <w:sz w:val="22"/>
          <w:szCs w:val="22"/>
        </w:rPr>
        <w:t>vjs@unc.edu</w:t>
      </w:r>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Default="00652720" w:rsidP="00652720">
      <w:pPr>
        <w:tabs>
          <w:tab w:val="left" w:pos="1800"/>
        </w:tabs>
        <w:rPr>
          <w:sz w:val="22"/>
          <w:szCs w:val="22"/>
        </w:rPr>
      </w:pPr>
    </w:p>
    <w:p w:rsidR="00210100" w:rsidRDefault="00652720" w:rsidP="00652720">
      <w:pPr>
        <w:tabs>
          <w:tab w:val="left" w:pos="1800"/>
        </w:tabs>
        <w:rPr>
          <w:sz w:val="22"/>
          <w:szCs w:val="22"/>
        </w:rPr>
      </w:pPr>
      <w:r>
        <w:rPr>
          <w:sz w:val="22"/>
          <w:szCs w:val="22"/>
        </w:rPr>
        <w:t xml:space="preserve">TAs: </w:t>
      </w:r>
      <w:r>
        <w:rPr>
          <w:sz w:val="22"/>
          <w:szCs w:val="22"/>
        </w:rPr>
        <w:tab/>
      </w:r>
      <w:r w:rsidR="007A0F89">
        <w:rPr>
          <w:sz w:val="22"/>
          <w:szCs w:val="22"/>
        </w:rPr>
        <w:t>Katie Harmon</w:t>
      </w:r>
      <w:r w:rsidR="00A150C9">
        <w:rPr>
          <w:sz w:val="22"/>
          <w:szCs w:val="22"/>
        </w:rPr>
        <w:t>, Epidemiology doctoral student</w:t>
      </w:r>
    </w:p>
    <w:p w:rsidR="007A0F89" w:rsidRDefault="007A0F89" w:rsidP="00652720">
      <w:pPr>
        <w:tabs>
          <w:tab w:val="left" w:pos="1800"/>
        </w:tabs>
        <w:rPr>
          <w:sz w:val="22"/>
          <w:szCs w:val="22"/>
        </w:rPr>
      </w:pPr>
      <w:r>
        <w:rPr>
          <w:sz w:val="22"/>
          <w:szCs w:val="22"/>
        </w:rPr>
        <w:tab/>
        <w:t xml:space="preserve">Natalia </w:t>
      </w:r>
      <w:proofErr w:type="spellStart"/>
      <w:r>
        <w:rPr>
          <w:sz w:val="22"/>
          <w:szCs w:val="22"/>
        </w:rPr>
        <w:t>Petruski-Ivleva</w:t>
      </w:r>
      <w:proofErr w:type="spellEnd"/>
      <w:r w:rsidR="00AA059F">
        <w:rPr>
          <w:sz w:val="22"/>
          <w:szCs w:val="22"/>
        </w:rPr>
        <w:t>, Epidemiology doctoral student</w:t>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EPID600 pr</w:t>
      </w:r>
      <w:r w:rsidR="00191823">
        <w:t>esents</w:t>
      </w:r>
      <w:r w:rsidRPr="007C250D">
        <w:t xml:space="preserve">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 xml:space="preserve">The course is designed to assist students in achieving the core Masters of Public Health (MPH) </w:t>
      </w:r>
      <w:r w:rsidR="003B3C3A">
        <w:rPr>
          <w:color w:val="000000"/>
          <w:sz w:val="24"/>
          <w:szCs w:val="24"/>
        </w:rPr>
        <w:t xml:space="preserve">Epidemiology </w:t>
      </w:r>
      <w:r w:rsidRPr="007C250D">
        <w:rPr>
          <w:color w:val="000000"/>
          <w:sz w:val="24"/>
          <w:szCs w:val="24"/>
        </w:rPr>
        <w:t>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(see </w:t>
      </w:r>
      <w:r w:rsidR="003B3C3A" w:rsidRPr="003B3C3A">
        <w:rPr>
          <w:color w:val="000000"/>
          <w:sz w:val="24"/>
          <w:szCs w:val="24"/>
        </w:rPr>
        <w:t>http://masterpublichealth.com/epidemiology/</w:t>
      </w:r>
      <w:r w:rsidRPr="007C250D">
        <w:rPr>
          <w:color w:val="000000"/>
          <w:sz w:val="24"/>
          <w:szCs w:val="24"/>
        </w:rPr>
        <w:t>).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r w:rsidR="00A954FE" w:rsidRPr="00A954FE">
        <w:rPr>
          <w:noProof/>
        </w:rPr>
        <w:t xml:space="preserve"> </w:t>
      </w:r>
    </w:p>
    <w:p w:rsidR="00A14A9A" w:rsidRDefault="00A954FE" w:rsidP="00A14A9A">
      <w:pPr>
        <w:pStyle w:val="NormalWeb"/>
      </w:pPr>
      <w:r>
        <w:rPr>
          <w:noProof/>
        </w:rPr>
        <w:drawing>
          <wp:anchor distT="0" distB="0" distL="114300" distR="114300" simplePos="0" relativeHeight="251671552" behindDoc="0" locked="0" layoutInCell="1" allowOverlap="1" wp14:anchorId="174CAC4C" wp14:editId="737AB001">
            <wp:simplePos x="0" y="0"/>
            <wp:positionH relativeFrom="column">
              <wp:posOffset>5017273</wp:posOffset>
            </wp:positionH>
            <wp:positionV relativeFrom="paragraph">
              <wp:posOffset>44533</wp:posOffset>
            </wp:positionV>
            <wp:extent cx="1004570" cy="1494790"/>
            <wp:effectExtent l="0" t="0" r="5080" b="0"/>
            <wp:wrapSquare wrapText="bothSides"/>
            <wp:docPr id="6" name="Picture 6" descr="http://www.jblearning.com/covers/largeThumb/1284028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blearning.com/covers/largeThumb/12840289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57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C95">
        <w:t>All course materials except the textbook can be accessed through the course pages in Sakai (</w:t>
      </w:r>
      <w:hyperlink r:id="rId10" w:history="1">
        <w:r w:rsidR="00424C95" w:rsidRPr="001254DD">
          <w:rPr>
            <w:rStyle w:val="Hyperlink"/>
          </w:rPr>
          <w:t>https://sakai.unc.edu</w:t>
        </w:r>
      </w:hyperlink>
      <w:r w:rsidR="00424C95">
        <w:t>). You</w:t>
      </w:r>
      <w:r w:rsidR="00A14A9A" w:rsidRPr="00A14A9A">
        <w:t xml:space="preserve"> will need to login </w:t>
      </w:r>
      <w:r w:rsidR="00424C95">
        <w:t xml:space="preserve">with your Onyen </w:t>
      </w:r>
      <w:r w:rsidR="00A14A9A" w:rsidRPr="00A14A9A">
        <w:t>and password</w:t>
      </w:r>
      <w:r w:rsidR="00424C95">
        <w:t xml:space="preserve"> (see </w:t>
      </w:r>
      <w:hyperlink r:id="rId11" w:history="1">
        <w:r w:rsidR="00424C95" w:rsidRPr="001254DD">
          <w:rPr>
            <w:rStyle w:val="Hyperlink"/>
          </w:rPr>
          <w:t>http://onyen.unc.edu/ for</w:t>
        </w:r>
      </w:hyperlink>
      <w:r w:rsidR="00424C95">
        <w:t xml:space="preserve"> information about these).</w:t>
      </w:r>
      <w:r w:rsidR="00E516B6">
        <w:t xml:space="preserve"> The textbook is </w:t>
      </w:r>
      <w:r w:rsidR="00E516B6" w:rsidRPr="00D105C9">
        <w:t xml:space="preserve">Aschengrau, Ann, and George R. Seage,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or</w:t>
      </w:r>
      <w:proofErr w:type="gramEnd"/>
      <w:r w:rsidR="00E516B6" w:rsidRPr="00E430C1">
        <w:t xml:space="preserve"> 3</w:t>
      </w:r>
      <w:r w:rsidR="00E516B6" w:rsidRPr="00E430C1">
        <w:rPr>
          <w:vertAlign w:val="superscript"/>
        </w:rPr>
        <w:t>rd</w:t>
      </w:r>
      <w:r w:rsidR="00E516B6" w:rsidRPr="00E430C1">
        <w:t xml:space="preserve"> edition (Vic has posted some comments on the textbook </w:t>
      </w:r>
      <w:r w:rsidR="00E516B6">
        <w:t xml:space="preserve">at  </w:t>
      </w:r>
      <w:r w:rsidR="00E516B6" w:rsidRPr="00E430C1">
        <w:t>www.unc.edu/epid600/textbook/).</w:t>
      </w:r>
      <w:r w:rsidR="00F10868">
        <w:t xml:space="preserve"> 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w:t>
      </w:r>
      <w:r w:rsidR="008923BE">
        <w:t>anges has an additional chapter</w:t>
      </w:r>
      <w:r w:rsidR="00A150C9">
        <w:t>.</w:t>
      </w:r>
      <w:r w:rsidR="008923BE">
        <w:t xml:space="preserve"> There are many other good introductory epidemiology textbooks, and you are invited to look at others at the library, books.google.com, and online.</w:t>
      </w:r>
    </w:p>
    <w:p w:rsidR="00AF7B09" w:rsidRPr="00B35891" w:rsidRDefault="00AF7B09" w:rsidP="00AF7B09">
      <w:pPr>
        <w:spacing w:before="240"/>
        <w:rPr>
          <w:b/>
          <w:sz w:val="24"/>
          <w:szCs w:val="24"/>
        </w:rPr>
      </w:pPr>
      <w:r>
        <w:rPr>
          <w:b/>
          <w:i/>
          <w:sz w:val="24"/>
          <w:szCs w:val="24"/>
        </w:rPr>
        <w:t>Quantitative and computing skills</w:t>
      </w:r>
    </w:p>
    <w:p w:rsidR="00AF7B09" w:rsidRDefault="009B0911" w:rsidP="00AF7B09">
      <w:pPr>
        <w:pStyle w:val="NormalWeb"/>
      </w:pPr>
      <w:r>
        <w:t>Besides word processing, email, and Internet skills, y</w:t>
      </w:r>
      <w:r w:rsidR="00AF7B09">
        <w:t>ou are expected to have basic proficiency in MS Excel. If you have not used Excel, there are numerous books and Internet sites you can learn from. We strongly suggest you use Google (learn Excel) to find one that fits your learning style and time.</w:t>
      </w:r>
      <w:r>
        <w:t xml:space="preserve"> You are also expected to be proficient in basic mathematics (e.g., through pre-calculus). A quantitative skills test will be provided so you can assess your math readiness.</w:t>
      </w:r>
      <w:r w:rsidR="0078403B">
        <w:t xml:space="preserve"> A list of Internet resources is available at </w:t>
      </w:r>
      <w:hyperlink r:id="rId12" w:anchor="otherresources" w:history="1">
        <w:r w:rsidR="002059C7" w:rsidRPr="000C77F4">
          <w:rPr>
            <w:rStyle w:val="Hyperlink"/>
          </w:rPr>
          <w:t>www.unc.edu/epid600/#otherresources</w:t>
        </w:r>
      </w:hyperlink>
    </w:p>
    <w:p w:rsidR="002059C7" w:rsidRPr="002059C7" w:rsidRDefault="00E9431C" w:rsidP="00E9431C">
      <w:pPr>
        <w:keepNext/>
        <w:keepLines/>
        <w:tabs>
          <w:tab w:val="left" w:pos="2430"/>
        </w:tabs>
        <w:spacing w:before="240"/>
        <w:rPr>
          <w:b/>
          <w:i/>
          <w:sz w:val="24"/>
          <w:szCs w:val="24"/>
        </w:rPr>
      </w:pPr>
      <w:r>
        <w:rPr>
          <w:b/>
          <w:i/>
          <w:noProof/>
          <w:sz w:val="24"/>
          <w:szCs w:val="24"/>
        </w:rPr>
        <w:lastRenderedPageBreak/>
        <w:drawing>
          <wp:anchor distT="0" distB="0" distL="114300" distR="114300" simplePos="0" relativeHeight="251668480" behindDoc="0" locked="0" layoutInCell="1" allowOverlap="1">
            <wp:simplePos x="0" y="0"/>
            <wp:positionH relativeFrom="column">
              <wp:posOffset>4297045</wp:posOffset>
            </wp:positionH>
            <wp:positionV relativeFrom="paragraph">
              <wp:posOffset>73025</wp:posOffset>
            </wp:positionV>
            <wp:extent cx="1522095" cy="1287780"/>
            <wp:effectExtent l="0" t="0" r="1905" b="762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C7" w:rsidRPr="002059C7">
        <w:rPr>
          <w:b/>
          <w:i/>
          <w:sz w:val="24"/>
          <w:szCs w:val="24"/>
        </w:rPr>
        <w:t>Writing skills</w:t>
      </w:r>
    </w:p>
    <w:p w:rsidR="002059C7" w:rsidRPr="00572A89" w:rsidRDefault="002059C7" w:rsidP="00B1037B">
      <w:pPr>
        <w:pStyle w:val="NormalWeb"/>
        <w:keepNext/>
        <w:keepLines/>
        <w:spacing w:after="120"/>
      </w:pPr>
      <w:r w:rsidRPr="00572A89">
        <w:t>Strong written communication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poorly written answers. </w:t>
      </w:r>
      <w:r>
        <w:t>The UNC Writing Center</w:t>
      </w:r>
      <w:r w:rsidRPr="00572A89">
        <w:t xml:space="preserve"> (</w:t>
      </w:r>
      <w:hyperlink r:id="rId14"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14:anchorId="415815FC" wp14:editId="6B502AFA">
            <wp:simplePos x="0" y="0"/>
            <wp:positionH relativeFrom="column">
              <wp:posOffset>2540</wp:posOffset>
            </wp:positionH>
            <wp:positionV relativeFrom="paragraph">
              <wp:posOffset>402590</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3FF">
        <w:rPr>
          <w:sz w:val="24"/>
          <w:szCs w:val="24"/>
        </w:rPr>
        <w:t xml:space="preserve">The course is divided into modules (see below), with a weekly case study and weekly quiz, plus a midterm and final examination. </w:t>
      </w:r>
      <w:r w:rsidR="00954389">
        <w:rPr>
          <w:sz w:val="24"/>
          <w:szCs w:val="24"/>
        </w:rPr>
        <w:t>You will be assigned to a small group and a teaching assistant</w:t>
      </w:r>
      <w:r w:rsidR="00EA6AA3">
        <w:rPr>
          <w:sz w:val="24"/>
          <w:szCs w:val="24"/>
        </w:rPr>
        <w:t xml:space="preserve"> (TA)</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FB13FF">
        <w:rPr>
          <w:sz w:val="24"/>
          <w:szCs w:val="24"/>
        </w:rPr>
        <w:t>You will work on the case studies with your</w:t>
      </w:r>
      <w:r w:rsidR="00EA6AA3">
        <w:rPr>
          <w:sz w:val="24"/>
          <w:szCs w:val="24"/>
        </w:rPr>
        <w:t xml:space="preserve"> small group</w:t>
      </w:r>
      <w:r w:rsidR="00FB13FF">
        <w:rPr>
          <w:sz w:val="24"/>
          <w:szCs w:val="24"/>
        </w:rPr>
        <w:t xml:space="preserve"> in a format of your choice (e.g., Sakai discussion forum, Google doc, etc.),</w:t>
      </w:r>
      <w:r w:rsidR="00EA6AA3">
        <w:rPr>
          <w:sz w:val="24"/>
          <w:szCs w:val="24"/>
        </w:rPr>
        <w:t xml:space="preserve"> aided by </w:t>
      </w:r>
      <w:r w:rsidR="00FB13FF">
        <w:rPr>
          <w:sz w:val="24"/>
          <w:szCs w:val="24"/>
        </w:rPr>
        <w:t>your</w:t>
      </w:r>
      <w:r w:rsidR="00EA6AA3">
        <w:rPr>
          <w:sz w:val="24"/>
          <w:szCs w:val="24"/>
        </w:rPr>
        <w:t xml:space="preserve"> </w:t>
      </w:r>
      <w:r w:rsidR="00894E1F">
        <w:rPr>
          <w:sz w:val="24"/>
          <w:szCs w:val="24"/>
        </w:rPr>
        <w:t>TA</w:t>
      </w:r>
      <w:r w:rsidR="00FB13FF">
        <w:rPr>
          <w:sz w:val="24"/>
          <w:szCs w:val="24"/>
        </w:rPr>
        <w:t>.</w:t>
      </w:r>
      <w:r w:rsidR="00EA6AA3">
        <w:rPr>
          <w:sz w:val="24"/>
          <w:szCs w:val="24"/>
        </w:rPr>
        <w:t xml:space="preserve"> </w:t>
      </w:r>
      <w:r w:rsidR="00FB13FF">
        <w:rPr>
          <w:sz w:val="24"/>
          <w:szCs w:val="24"/>
        </w:rPr>
        <w:t>Each week</w:t>
      </w:r>
      <w:r w:rsidR="00E749F5">
        <w:rPr>
          <w:sz w:val="24"/>
          <w:szCs w:val="24"/>
        </w:rPr>
        <w:t>’s group work will have a</w:t>
      </w:r>
      <w:r w:rsidR="00FB13FF">
        <w:rPr>
          <w:sz w:val="24"/>
          <w:szCs w:val="24"/>
        </w:rPr>
        <w:t xml:space="preserve"> facilitat</w:t>
      </w:r>
      <w:r w:rsidR="00E749F5">
        <w:rPr>
          <w:sz w:val="24"/>
          <w:szCs w:val="24"/>
        </w:rPr>
        <w:t>or (or co-facilitators</w:t>
      </w:r>
      <w:proofErr w:type="gramStart"/>
      <w:r w:rsidR="00E749F5">
        <w:rPr>
          <w:sz w:val="24"/>
          <w:szCs w:val="24"/>
        </w:rPr>
        <w:t>)s</w:t>
      </w:r>
      <w:proofErr w:type="gramEnd"/>
      <w:r w:rsidR="00525875">
        <w:rPr>
          <w:sz w:val="24"/>
          <w:szCs w:val="24"/>
        </w:rPr>
        <w:t>.</w:t>
      </w:r>
      <w:r w:rsidR="00FB13FF">
        <w:rPr>
          <w:sz w:val="24"/>
          <w:szCs w:val="24"/>
        </w:rPr>
        <w:t xml:space="preserve"> However, each student should write up her/his own answers and submit them through a case study webform</w:t>
      </w:r>
      <w:r w:rsidR="00D466A9">
        <w:rPr>
          <w:sz w:val="24"/>
          <w:szCs w:val="24"/>
        </w:rPr>
        <w:t>. The form will send you an</w:t>
      </w:r>
      <w:r w:rsidR="00FB13FF">
        <w:rPr>
          <w:sz w:val="24"/>
          <w:szCs w:val="24"/>
        </w:rPr>
        <w:t xml:space="preserve"> email </w:t>
      </w:r>
      <w:r w:rsidR="00FB13FF" w:rsidRPr="007F562A">
        <w:rPr>
          <w:sz w:val="24"/>
          <w:szCs w:val="24"/>
          <w:u w:val="single"/>
        </w:rPr>
        <w:t>with</w:t>
      </w:r>
      <w:r w:rsidR="00D466A9">
        <w:rPr>
          <w:sz w:val="24"/>
          <w:szCs w:val="24"/>
          <w:u w:val="single"/>
        </w:rPr>
        <w:t xml:space="preserve"> your answers and</w:t>
      </w:r>
      <w:r w:rsidR="00FB13FF" w:rsidRPr="007F562A">
        <w:rPr>
          <w:sz w:val="24"/>
          <w:szCs w:val="24"/>
          <w:u w:val="single"/>
        </w:rPr>
        <w:t xml:space="preserve"> the </w:t>
      </w:r>
      <w:r w:rsidR="007F562A">
        <w:rPr>
          <w:sz w:val="24"/>
          <w:szCs w:val="24"/>
          <w:u w:val="single"/>
        </w:rPr>
        <w:t xml:space="preserve">corresponding instructor </w:t>
      </w:r>
      <w:r w:rsidR="00FB13FF" w:rsidRPr="007F562A">
        <w:rPr>
          <w:sz w:val="24"/>
          <w:szCs w:val="24"/>
          <w:u w:val="single"/>
        </w:rPr>
        <w:t>answers</w:t>
      </w:r>
      <w:r w:rsidR="007F562A">
        <w:rPr>
          <w:sz w:val="24"/>
          <w:szCs w:val="24"/>
        </w:rPr>
        <w:t>.</w:t>
      </w:r>
      <w:r w:rsidR="00D466A9">
        <w:rPr>
          <w:sz w:val="24"/>
          <w:szCs w:val="24"/>
        </w:rPr>
        <w:t xml:space="preserve"> In addition there will be a </w:t>
      </w:r>
      <w:r w:rsidR="00D466A9" w:rsidRPr="00D466A9">
        <w:rPr>
          <w:sz w:val="24"/>
          <w:szCs w:val="24"/>
          <w:u w:val="single"/>
        </w:rPr>
        <w:t>weekly optional “live meeting”</w:t>
      </w:r>
      <w:r w:rsidR="00D466A9">
        <w:rPr>
          <w:sz w:val="24"/>
          <w:szCs w:val="24"/>
        </w:rPr>
        <w:t xml:space="preserve"> in </w:t>
      </w:r>
      <w:r w:rsidR="007716AB">
        <w:rPr>
          <w:sz w:val="24"/>
          <w:szCs w:val="24"/>
        </w:rPr>
        <w:t>Blackboard Collaborate</w:t>
      </w:r>
      <w:r w:rsidR="0077441F">
        <w:rPr>
          <w:sz w:val="24"/>
          <w:szCs w:val="24"/>
        </w:rPr>
        <w:t xml:space="preserve"> (access through Sakai)</w:t>
      </w:r>
      <w:r w:rsidR="00D466A9">
        <w:rPr>
          <w:sz w:val="24"/>
          <w:szCs w:val="24"/>
        </w:rPr>
        <w:t xml:space="preserve"> to provide an opportunity to go over the quiz, to ask live questions, and to preview the upcoming module.</w:t>
      </w:r>
      <w:r w:rsidR="0077441F">
        <w:rPr>
          <w:sz w:val="24"/>
          <w:szCs w:val="24"/>
        </w:rPr>
        <w:t xml:space="preserve"> The live meetings will be recorded, for later viewing.</w:t>
      </w:r>
    </w:p>
    <w:p w:rsidR="00A150C9" w:rsidRPr="00B1037B" w:rsidRDefault="00A150C9" w:rsidP="00A150C9">
      <w:pPr>
        <w:rPr>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D3963" w:rsidRDefault="00D272AA" w:rsidP="00B1037B">
      <w:pPr>
        <w:spacing w:after="18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8.2pt;margin-top:14.75pt;width:67.15pt;height:66.75pt;z-index:251663360;mso-position-horizontal-relative:text;mso-position-vertical-relative:text">
            <v:imagedata r:id="rId16" o:title=""/>
            <w10:wrap type="square"/>
          </v:shape>
          <o:OLEObject Type="Embed" ProgID="Unknown" ShapeID="_x0000_s1028" DrawAspect="Content" ObjectID="_1501356848" r:id="rId17"/>
        </w:pict>
      </w:r>
      <w:r w:rsidR="00951C5F" w:rsidRPr="00214F13">
        <w:rPr>
          <w:sz w:val="24"/>
          <w:szCs w:val="24"/>
        </w:rPr>
        <w:t xml:space="preserve">The course </w:t>
      </w:r>
      <w:r w:rsidR="00951C5F">
        <w:rPr>
          <w:sz w:val="24"/>
          <w:szCs w:val="24"/>
        </w:rPr>
        <w:t>has</w:t>
      </w:r>
      <w:r w:rsidR="00951C5F" w:rsidRPr="00214F13">
        <w:rPr>
          <w:sz w:val="24"/>
          <w:szCs w:val="24"/>
        </w:rPr>
        <w:t xml:space="preserve"> 15 </w:t>
      </w:r>
      <w:r w:rsidR="0002101E">
        <w:rPr>
          <w:sz w:val="24"/>
          <w:szCs w:val="24"/>
        </w:rPr>
        <w:t xml:space="preserve">one-week </w:t>
      </w:r>
      <w:r w:rsidR="00951C5F" w:rsidRPr="00214F13">
        <w:rPr>
          <w:sz w:val="24"/>
          <w:szCs w:val="24"/>
        </w:rPr>
        <w:t xml:space="preserve">modules. Modules consist of a textbook reading, lecture, case study reading(s), and case study questions that will </w:t>
      </w:r>
      <w:r w:rsidR="00951C5F">
        <w:rPr>
          <w:sz w:val="24"/>
          <w:szCs w:val="24"/>
        </w:rPr>
        <w:t xml:space="preserve">challenge </w:t>
      </w:r>
      <w:r w:rsidR="00951C5F" w:rsidRPr="00214F13">
        <w:rPr>
          <w:sz w:val="24"/>
          <w:szCs w:val="24"/>
        </w:rPr>
        <w:t xml:space="preserve">you to </w:t>
      </w:r>
      <w:r w:rsidR="00951C5F">
        <w:rPr>
          <w:sz w:val="24"/>
          <w:szCs w:val="24"/>
        </w:rPr>
        <w:t>analyze the material you are reading</w:t>
      </w:r>
      <w:r w:rsidR="00951C5F" w:rsidRPr="00214F13">
        <w:rPr>
          <w:sz w:val="24"/>
          <w:szCs w:val="24"/>
        </w:rPr>
        <w:t xml:space="preserve">. </w:t>
      </w:r>
      <w:r w:rsidR="009D3963">
        <w:rPr>
          <w:sz w:val="24"/>
          <w:szCs w:val="24"/>
        </w:rPr>
        <w:t xml:space="preserve">Lectures are available as recordings in MS Silverlight or Powerpoint slides with verbatim speaker notes. </w:t>
      </w:r>
    </w:p>
    <w:p w:rsidR="00951C5F" w:rsidRDefault="00951C5F" w:rsidP="00B1037B">
      <w:pPr>
        <w:spacing w:after="180"/>
        <w:rPr>
          <w:sz w:val="24"/>
          <w:szCs w:val="24"/>
        </w:rPr>
      </w:pPr>
      <w:r>
        <w:rPr>
          <w:sz w:val="24"/>
          <w:szCs w:val="24"/>
        </w:rPr>
        <w:t>The modules are:</w:t>
      </w:r>
    </w:p>
    <w:p w:rsidR="00951C5F" w:rsidRDefault="00951C5F" w:rsidP="0053183C">
      <w:pPr>
        <w:numPr>
          <w:ilvl w:val="0"/>
          <w:numId w:val="8"/>
        </w:numPr>
        <w:ind w:left="504" w:hanging="144"/>
        <w:rPr>
          <w:sz w:val="24"/>
          <w:szCs w:val="24"/>
        </w:rPr>
      </w:pPr>
      <w:r>
        <w:rPr>
          <w:sz w:val="24"/>
          <w:szCs w:val="24"/>
        </w:rPr>
        <w:t>Introduction</w:t>
      </w:r>
    </w:p>
    <w:p w:rsidR="00951C5F" w:rsidRDefault="00951C5F" w:rsidP="0053183C">
      <w:pPr>
        <w:numPr>
          <w:ilvl w:val="0"/>
          <w:numId w:val="8"/>
        </w:numPr>
        <w:ind w:left="504" w:hanging="144"/>
        <w:rPr>
          <w:sz w:val="24"/>
          <w:szCs w:val="24"/>
        </w:rPr>
      </w:pPr>
      <w:r>
        <w:rPr>
          <w:sz w:val="24"/>
          <w:szCs w:val="24"/>
        </w:rPr>
        <w:t>Basi</w:t>
      </w:r>
      <w:r w:rsidR="009D3963">
        <w:rPr>
          <w:sz w:val="24"/>
          <w:szCs w:val="24"/>
        </w:rPr>
        <w:t>c concepts: Investigating disease outbreaks</w:t>
      </w:r>
    </w:p>
    <w:p w:rsidR="009D3963" w:rsidRDefault="009D3963" w:rsidP="009D3963">
      <w:pPr>
        <w:numPr>
          <w:ilvl w:val="0"/>
          <w:numId w:val="8"/>
        </w:numPr>
        <w:ind w:left="504" w:hanging="144"/>
        <w:rPr>
          <w:sz w:val="24"/>
          <w:szCs w:val="24"/>
        </w:rPr>
      </w:pPr>
      <w:r>
        <w:rPr>
          <w:sz w:val="24"/>
          <w:szCs w:val="24"/>
        </w:rPr>
        <w:t>Basic concepts: Studying populations</w:t>
      </w:r>
    </w:p>
    <w:p w:rsidR="00A91854" w:rsidRDefault="00A91854" w:rsidP="0053183C">
      <w:pPr>
        <w:numPr>
          <w:ilvl w:val="0"/>
          <w:numId w:val="8"/>
        </w:numPr>
        <w:ind w:left="504" w:hanging="144"/>
        <w:rPr>
          <w:sz w:val="24"/>
          <w:szCs w:val="24"/>
        </w:rPr>
      </w:pPr>
      <w:r>
        <w:rPr>
          <w:sz w:val="24"/>
          <w:szCs w:val="24"/>
        </w:rPr>
        <w:t>Basic concepts: Reading epidemiologic studies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C45A9D" w:rsidRDefault="00C45A9D" w:rsidP="0053183C">
      <w:pPr>
        <w:numPr>
          <w:ilvl w:val="0"/>
          <w:numId w:val="8"/>
        </w:numPr>
        <w:ind w:left="504" w:hanging="144"/>
        <w:rPr>
          <w:sz w:val="24"/>
          <w:szCs w:val="24"/>
        </w:rPr>
      </w:pPr>
      <w:r>
        <w:rPr>
          <w:sz w:val="24"/>
          <w:szCs w:val="24"/>
        </w:rPr>
        <w:t>Midterm examination</w:t>
      </w:r>
    </w:p>
    <w:p w:rsidR="00951C5F" w:rsidRDefault="00951C5F" w:rsidP="0053183C">
      <w:pPr>
        <w:numPr>
          <w:ilvl w:val="0"/>
          <w:numId w:val="8"/>
        </w:numPr>
        <w:ind w:left="504" w:hanging="144"/>
        <w:rPr>
          <w:sz w:val="24"/>
          <w:szCs w:val="24"/>
        </w:rPr>
      </w:pPr>
      <w:r>
        <w:rPr>
          <w:sz w:val="24"/>
          <w:szCs w:val="24"/>
        </w:rPr>
        <w:t>Strategies: Cross-sectional, ecologic studies</w:t>
      </w:r>
    </w:p>
    <w:p w:rsidR="00A91854" w:rsidRDefault="00A91854" w:rsidP="00A91854">
      <w:pPr>
        <w:numPr>
          <w:ilvl w:val="0"/>
          <w:numId w:val="8"/>
        </w:numPr>
        <w:ind w:left="504" w:hanging="144"/>
        <w:rPr>
          <w:sz w:val="24"/>
          <w:szCs w:val="24"/>
        </w:rPr>
      </w:pPr>
      <w:r>
        <w:rPr>
          <w:sz w:val="24"/>
          <w:szCs w:val="24"/>
        </w:rPr>
        <w:t>Strategies: Cohort studies</w:t>
      </w:r>
    </w:p>
    <w:p w:rsidR="009D3963" w:rsidRDefault="009D3963" w:rsidP="009D3963">
      <w:pPr>
        <w:numPr>
          <w:ilvl w:val="0"/>
          <w:numId w:val="8"/>
        </w:numPr>
        <w:ind w:left="504" w:hanging="144"/>
        <w:rPr>
          <w:sz w:val="24"/>
          <w:szCs w:val="24"/>
        </w:rPr>
      </w:pPr>
      <w:r>
        <w:rPr>
          <w:sz w:val="24"/>
          <w:szCs w:val="24"/>
        </w:rPr>
        <w:t>Strategies: Case-control studies</w:t>
      </w:r>
    </w:p>
    <w:p w:rsidR="00951C5F" w:rsidRPr="009D3963" w:rsidRDefault="00951C5F" w:rsidP="0053183C">
      <w:pPr>
        <w:numPr>
          <w:ilvl w:val="0"/>
          <w:numId w:val="8"/>
        </w:numPr>
        <w:ind w:left="504" w:hanging="144"/>
        <w:rPr>
          <w:sz w:val="24"/>
          <w:szCs w:val="24"/>
        </w:rPr>
      </w:pPr>
      <w:r w:rsidRPr="009D3963">
        <w:rPr>
          <w:sz w:val="24"/>
          <w:szCs w:val="24"/>
        </w:rPr>
        <w:t>Hazards: Selection bias</w:t>
      </w:r>
      <w:r w:rsidR="009D3963" w:rsidRPr="009D3963">
        <w:rPr>
          <w:sz w:val="24"/>
          <w:szCs w:val="24"/>
        </w:rPr>
        <w:t xml:space="preserve">, </w:t>
      </w:r>
      <w:r w:rsidRPr="009D3963">
        <w:rPr>
          <w:sz w:val="24"/>
          <w:szCs w:val="24"/>
        </w:rPr>
        <w:t>Information bias</w:t>
      </w:r>
    </w:p>
    <w:p w:rsidR="00951C5F" w:rsidRDefault="00951C5F" w:rsidP="0053183C">
      <w:pPr>
        <w:numPr>
          <w:ilvl w:val="0"/>
          <w:numId w:val="8"/>
        </w:numPr>
        <w:ind w:left="504" w:hanging="144"/>
        <w:rPr>
          <w:sz w:val="24"/>
          <w:szCs w:val="24"/>
        </w:rPr>
      </w:pPr>
      <w:r>
        <w:rPr>
          <w:sz w:val="24"/>
          <w:szCs w:val="24"/>
        </w:rPr>
        <w:t>Hazards: Confounding</w:t>
      </w:r>
    </w:p>
    <w:p w:rsidR="00951C5F" w:rsidRDefault="00951C5F" w:rsidP="0053183C">
      <w:pPr>
        <w:numPr>
          <w:ilvl w:val="0"/>
          <w:numId w:val="8"/>
        </w:numPr>
        <w:ind w:left="504" w:hanging="144"/>
        <w:rPr>
          <w:sz w:val="24"/>
          <w:szCs w:val="24"/>
        </w:rPr>
      </w:pPr>
      <w:r>
        <w:rPr>
          <w:sz w:val="24"/>
          <w:szCs w:val="24"/>
        </w:rPr>
        <w:t>Synthesis: Data analysis and interpretation, causal inference</w:t>
      </w:r>
    </w:p>
    <w:p w:rsidR="00951C5F" w:rsidRPr="002059C7" w:rsidRDefault="00951C5F" w:rsidP="0053183C">
      <w:pPr>
        <w:numPr>
          <w:ilvl w:val="0"/>
          <w:numId w:val="8"/>
        </w:numPr>
        <w:ind w:left="504" w:hanging="144"/>
        <w:rPr>
          <w:sz w:val="24"/>
          <w:szCs w:val="24"/>
        </w:rPr>
      </w:pPr>
      <w:r>
        <w:rPr>
          <w:sz w:val="24"/>
          <w:szCs w:val="24"/>
        </w:rPr>
        <w:t xml:space="preserve">Synthesis: </w:t>
      </w:r>
      <w:r w:rsidR="0002101E">
        <w:rPr>
          <w:sz w:val="24"/>
          <w:szCs w:val="24"/>
        </w:rPr>
        <w:t>Broader perspectives on</w:t>
      </w:r>
      <w:r>
        <w:rPr>
          <w:sz w:val="24"/>
          <w:szCs w:val="24"/>
        </w:rPr>
        <w:t xml:space="preserve"> epidemiology </w:t>
      </w:r>
      <w:r w:rsidR="0002101E">
        <w:rPr>
          <w:sz w:val="24"/>
          <w:szCs w:val="24"/>
        </w:rPr>
        <w:t>and</w:t>
      </w:r>
      <w:r>
        <w:rPr>
          <w:sz w:val="24"/>
          <w:szCs w:val="24"/>
        </w:rPr>
        <w:t xml:space="preserve"> public health</w:t>
      </w:r>
    </w:p>
    <w:p w:rsidR="00D105C9" w:rsidRPr="00B35891" w:rsidRDefault="00D105C9" w:rsidP="00326C48">
      <w:pPr>
        <w:keepNext/>
        <w:keepLines/>
        <w:spacing w:before="240"/>
        <w:rPr>
          <w:b/>
          <w:sz w:val="24"/>
          <w:szCs w:val="24"/>
        </w:rPr>
      </w:pPr>
      <w:r>
        <w:rPr>
          <w:b/>
          <w:i/>
          <w:sz w:val="24"/>
          <w:szCs w:val="24"/>
        </w:rPr>
        <w:lastRenderedPageBreak/>
        <w:t>Resources</w:t>
      </w:r>
    </w:p>
    <w:p w:rsidR="00D105C9" w:rsidRDefault="0002101E" w:rsidP="0002101E">
      <w:pPr>
        <w:keepNext/>
        <w:keepLines/>
        <w:rPr>
          <w:b/>
          <w:sz w:val="24"/>
          <w:szCs w:val="24"/>
        </w:rPr>
      </w:pPr>
      <w:r>
        <w:rPr>
          <w:sz w:val="24"/>
          <w:szCs w:val="24"/>
          <w:u w:val="single"/>
        </w:rPr>
        <w:t xml:space="preserve">All course materials should be asked through the </w:t>
      </w:r>
      <w:r w:rsidR="00D105C9" w:rsidRPr="00D105C9">
        <w:rPr>
          <w:sz w:val="24"/>
          <w:szCs w:val="24"/>
          <w:u w:val="single"/>
        </w:rPr>
        <w:t>Sakai</w:t>
      </w:r>
      <w:r w:rsidR="00D105C9" w:rsidRPr="00D105C9">
        <w:rPr>
          <w:sz w:val="24"/>
          <w:szCs w:val="24"/>
        </w:rPr>
        <w:t xml:space="preserve"> Web Portal</w:t>
      </w:r>
      <w:r w:rsidR="00D105C9">
        <w:rPr>
          <w:sz w:val="24"/>
          <w:szCs w:val="24"/>
        </w:rPr>
        <w:t>, sakai.unc.edu</w:t>
      </w:r>
      <w:r>
        <w:rPr>
          <w:sz w:val="24"/>
          <w:szCs w:val="24"/>
        </w:rPr>
        <w:t xml:space="preserve">, which </w:t>
      </w:r>
      <w:r w:rsidR="00D105C9">
        <w:rPr>
          <w:sz w:val="24"/>
          <w:szCs w:val="24"/>
        </w:rPr>
        <w:t>has links to lecture slides,</w:t>
      </w:r>
      <w:r>
        <w:rPr>
          <w:sz w:val="24"/>
          <w:szCs w:val="24"/>
        </w:rPr>
        <w:t xml:space="preserve"> recordings,</w:t>
      </w:r>
      <w:r w:rsidR="00D105C9">
        <w:rPr>
          <w:sz w:val="24"/>
          <w:szCs w:val="24"/>
        </w:rPr>
        <w:t xml:space="preserve"> readings, case studies, </w:t>
      </w:r>
      <w:r>
        <w:rPr>
          <w:sz w:val="24"/>
          <w:szCs w:val="24"/>
        </w:rPr>
        <w:t xml:space="preserve">and </w:t>
      </w:r>
      <w:r w:rsidR="00D105C9">
        <w:rPr>
          <w:sz w:val="24"/>
          <w:szCs w:val="24"/>
        </w:rPr>
        <w:t>examinations</w:t>
      </w:r>
      <w:r>
        <w:rPr>
          <w:sz w:val="24"/>
          <w:szCs w:val="24"/>
        </w:rPr>
        <w:t xml:space="preserve">, organized by module. Each module begins with a page of </w:t>
      </w:r>
      <w:r w:rsidRPr="0002101E">
        <w:rPr>
          <w:sz w:val="24"/>
          <w:szCs w:val="24"/>
          <w:u w:val="single"/>
        </w:rPr>
        <w:t>instructions</w:t>
      </w:r>
      <w:r>
        <w:rPr>
          <w:sz w:val="24"/>
          <w:szCs w:val="24"/>
        </w:rPr>
        <w:t xml:space="preserve"> that lists assigned chapters in the Aschengrau and Seage textbook – see above, “Getting Started”, for the full citation, articles, and other items for that module.</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760B42" w:rsidRPr="00760B42">
        <w:rPr>
          <w:b/>
          <w:sz w:val="24"/>
          <w:szCs w:val="24"/>
        </w:rPr>
        <w:t>12 c</w:t>
      </w:r>
      <w:r w:rsidR="00D105C9" w:rsidRPr="00C14CED">
        <w:rPr>
          <w:b/>
          <w:sz w:val="24"/>
          <w:szCs w:val="24"/>
        </w:rPr>
        <w:t>ase studies</w:t>
      </w:r>
      <w:r w:rsidR="00760B42">
        <w:rPr>
          <w:b/>
          <w:sz w:val="24"/>
          <w:szCs w:val="24"/>
        </w:rPr>
        <w:t xml:space="preserve"> indicated in the module instructions,</w:t>
      </w:r>
      <w:r w:rsidR="00D105C9">
        <w:rPr>
          <w:sz w:val="24"/>
          <w:szCs w:val="24"/>
        </w:rPr>
        <w:t xml:space="preserve"> (b) </w:t>
      </w:r>
      <w:r w:rsidR="00760B42" w:rsidRPr="00760B42">
        <w:rPr>
          <w:b/>
          <w:sz w:val="24"/>
          <w:szCs w:val="24"/>
        </w:rPr>
        <w:t xml:space="preserve">10 </w:t>
      </w:r>
      <w:r w:rsidR="00731B3C">
        <w:rPr>
          <w:b/>
          <w:sz w:val="24"/>
          <w:szCs w:val="24"/>
        </w:rPr>
        <w:t>Quizzes</w:t>
      </w:r>
      <w:r w:rsidR="00D105C9">
        <w:rPr>
          <w:sz w:val="24"/>
          <w:szCs w:val="24"/>
        </w:rPr>
        <w:t xml:space="preserve">, </w:t>
      </w:r>
      <w:r w:rsidR="00731B3C">
        <w:rPr>
          <w:sz w:val="24"/>
          <w:szCs w:val="24"/>
        </w:rPr>
        <w:t xml:space="preserve">(c) </w:t>
      </w:r>
      <w:r w:rsidR="00731B3C" w:rsidRPr="00731B3C">
        <w:rPr>
          <w:b/>
          <w:sz w:val="24"/>
          <w:szCs w:val="24"/>
        </w:rPr>
        <w:t>Midterm and Final Examinations</w:t>
      </w:r>
      <w:r w:rsidR="00731B3C">
        <w:rPr>
          <w:sz w:val="24"/>
          <w:szCs w:val="24"/>
        </w:rPr>
        <w:t xml:space="preserve">, </w:t>
      </w:r>
      <w:r w:rsidR="00D105C9">
        <w:rPr>
          <w:sz w:val="24"/>
          <w:szCs w:val="24"/>
        </w:rPr>
        <w:t xml:space="preserve">according to the due dates </w:t>
      </w:r>
      <w:r w:rsidR="00760B42">
        <w:rPr>
          <w:sz w:val="24"/>
          <w:szCs w:val="24"/>
        </w:rPr>
        <w:t xml:space="preserve">(see </w:t>
      </w:r>
      <w:r w:rsidR="00D105C9" w:rsidRPr="00760B42">
        <w:rPr>
          <w:sz w:val="24"/>
          <w:szCs w:val="24"/>
          <w:u w:val="single"/>
        </w:rPr>
        <w:t>schedule</w:t>
      </w:r>
      <w:r w:rsidR="00760B42">
        <w:rPr>
          <w:sz w:val="24"/>
          <w:szCs w:val="24"/>
        </w:rPr>
        <w:t xml:space="preserve"> in Sakai | Syllabus).</w:t>
      </w:r>
      <w:r w:rsidR="00D105C9">
        <w:rPr>
          <w:sz w:val="24"/>
          <w:szCs w:val="24"/>
        </w:rPr>
        <w:t xml:space="preserve"> </w:t>
      </w:r>
      <w:r w:rsidR="00760B42">
        <w:rPr>
          <w:sz w:val="24"/>
          <w:szCs w:val="24"/>
        </w:rPr>
        <w:t>Quizzes and</w:t>
      </w:r>
      <w:r w:rsidR="008853AA">
        <w:rPr>
          <w:sz w:val="24"/>
          <w:szCs w:val="24"/>
        </w:rPr>
        <w:t xml:space="preserve"> </w:t>
      </w:r>
      <w:r w:rsidR="00561666">
        <w:rPr>
          <w:sz w:val="24"/>
          <w:szCs w:val="24"/>
        </w:rPr>
        <w:t xml:space="preserve">assignments </w:t>
      </w:r>
      <w:r w:rsidR="00760B42">
        <w:rPr>
          <w:sz w:val="24"/>
          <w:szCs w:val="24"/>
        </w:rPr>
        <w:t>will be timed and are intended as closed book, although use of outside materials will not be prohibited</w:t>
      </w:r>
      <w:r w:rsidR="00731B3C">
        <w:rPr>
          <w:sz w:val="24"/>
          <w:szCs w:val="24"/>
        </w:rPr>
        <w:t xml:space="preserve">. </w:t>
      </w:r>
      <w:r w:rsidR="00760B42">
        <w:rPr>
          <w:sz w:val="24"/>
          <w:szCs w:val="24"/>
        </w:rPr>
        <w:t>Answers are s</w:t>
      </w:r>
      <w:r w:rsidR="008853AA">
        <w:rPr>
          <w:sz w:val="24"/>
          <w:szCs w:val="24"/>
        </w:rPr>
        <w:t>ubmissions through</w:t>
      </w:r>
      <w:r w:rsidR="00760B42">
        <w:rPr>
          <w:sz w:val="24"/>
          <w:szCs w:val="24"/>
        </w:rPr>
        <w:t xml:space="preserve"> Sakai or</w:t>
      </w:r>
      <w:r w:rsidR="00731B3C">
        <w:rPr>
          <w:sz w:val="24"/>
          <w:szCs w:val="24"/>
        </w:rPr>
        <w:t xml:space="preserve"> through</w:t>
      </w:r>
      <w:r w:rsidR="00DA7655">
        <w:rPr>
          <w:sz w:val="24"/>
          <w:szCs w:val="24"/>
        </w:rPr>
        <w:t xml:space="preserve"> special</w:t>
      </w:r>
      <w:r w:rsidR="008853AA">
        <w:rPr>
          <w:sz w:val="24"/>
          <w:szCs w:val="24"/>
        </w:rPr>
        <w:t xml:space="preserve"> EPID600 webforms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 xml:space="preserve">s: (a) anonymous TA </w:t>
      </w:r>
      <w:r w:rsidR="00760B42">
        <w:rPr>
          <w:sz w:val="24"/>
          <w:szCs w:val="24"/>
        </w:rPr>
        <w:t xml:space="preserve">early </w:t>
      </w:r>
      <w:r>
        <w:rPr>
          <w:sz w:val="24"/>
          <w:szCs w:val="24"/>
        </w:rPr>
        <w:t>evaluation; (b) </w:t>
      </w:r>
      <w:r w:rsidR="00760B42">
        <w:rPr>
          <w:sz w:val="24"/>
          <w:szCs w:val="24"/>
        </w:rPr>
        <w:t>1</w:t>
      </w:r>
      <w:r w:rsidR="00760B42" w:rsidRPr="00760B42">
        <w:rPr>
          <w:sz w:val="24"/>
          <w:szCs w:val="24"/>
          <w:vertAlign w:val="superscript"/>
        </w:rPr>
        <w:t>st</w:t>
      </w:r>
      <w:r w:rsidR="00760B42">
        <w:rPr>
          <w:sz w:val="24"/>
          <w:szCs w:val="24"/>
        </w:rPr>
        <w:t xml:space="preserve"> </w:t>
      </w:r>
      <w:r>
        <w:rPr>
          <w:sz w:val="24"/>
          <w:szCs w:val="24"/>
        </w:rPr>
        <w:t>peer</w:t>
      </w:r>
      <w:r w:rsidR="00760B42">
        <w:rPr>
          <w:sz w:val="24"/>
          <w:szCs w:val="24"/>
        </w:rPr>
        <w:t xml:space="preserve"> (early)</w:t>
      </w:r>
      <w:r>
        <w:rPr>
          <w:sz w:val="24"/>
          <w:szCs w:val="24"/>
        </w:rPr>
        <w:t xml:space="preserve"> evaluation, (</w:t>
      </w:r>
      <w:r w:rsidR="009919CA">
        <w:rPr>
          <w:sz w:val="24"/>
          <w:szCs w:val="24"/>
        </w:rPr>
        <w:t>c</w:t>
      </w:r>
      <w:r>
        <w:rPr>
          <w:sz w:val="24"/>
          <w:szCs w:val="24"/>
        </w:rPr>
        <w:t>) </w:t>
      </w:r>
      <w:r w:rsidR="00760B42">
        <w:rPr>
          <w:sz w:val="24"/>
          <w:szCs w:val="24"/>
        </w:rPr>
        <w:t>2</w:t>
      </w:r>
      <w:r w:rsidR="00760B42" w:rsidRPr="00760B42">
        <w:rPr>
          <w:sz w:val="24"/>
          <w:szCs w:val="24"/>
          <w:vertAlign w:val="superscript"/>
        </w:rPr>
        <w:t>nd</w:t>
      </w:r>
      <w:r w:rsidR="00760B42">
        <w:rPr>
          <w:sz w:val="24"/>
          <w:szCs w:val="24"/>
        </w:rPr>
        <w:t xml:space="preserve"> </w:t>
      </w:r>
      <w:r>
        <w:rPr>
          <w:sz w:val="24"/>
          <w:szCs w:val="24"/>
        </w:rPr>
        <w:t xml:space="preserve">peer </w:t>
      </w:r>
      <w:r w:rsidR="00760B42">
        <w:rPr>
          <w:sz w:val="24"/>
          <w:szCs w:val="24"/>
        </w:rPr>
        <w:t xml:space="preserve">(end-of-course) </w:t>
      </w:r>
      <w:r>
        <w:rPr>
          <w:sz w:val="24"/>
          <w:szCs w:val="24"/>
        </w:rPr>
        <w:t>evaluation, (</w:t>
      </w:r>
      <w:r w:rsidR="009919CA">
        <w:rPr>
          <w:sz w:val="24"/>
          <w:szCs w:val="24"/>
        </w:rPr>
        <w:t>d</w:t>
      </w:r>
      <w:r>
        <w:rPr>
          <w:sz w:val="24"/>
          <w:szCs w:val="24"/>
        </w:rPr>
        <w:t xml:space="preserve">) anonymous course </w:t>
      </w:r>
      <w:r w:rsidR="00760B42">
        <w:rPr>
          <w:sz w:val="24"/>
          <w:szCs w:val="24"/>
        </w:rPr>
        <w:t xml:space="preserve">and instructor </w:t>
      </w:r>
      <w:r>
        <w:rPr>
          <w:sz w:val="24"/>
          <w:szCs w:val="24"/>
        </w:rPr>
        <w:t>evaluation</w:t>
      </w:r>
      <w:r w:rsidR="00ED36B1">
        <w:rPr>
          <w:sz w:val="24"/>
          <w:szCs w:val="24"/>
        </w:rPr>
        <w:t>.</w:t>
      </w:r>
      <w:r w:rsidR="008853AA">
        <w:rPr>
          <w:sz w:val="24"/>
          <w:szCs w:val="24"/>
        </w:rPr>
        <w:t xml:space="preserve"> Links to the TA and peer evaluations will be placed in Sakai. The anonymous course evaluation is conducted by the university; you will receive an email with the link to the webform. To </w:t>
      </w:r>
      <w:r w:rsidR="00DA7655">
        <w:rPr>
          <w:sz w:val="24"/>
          <w:szCs w:val="24"/>
        </w:rPr>
        <w:t>thank you for your</w:t>
      </w:r>
      <w:r w:rsidR="008853AA">
        <w:rPr>
          <w:sz w:val="24"/>
          <w:szCs w:val="24"/>
        </w:rPr>
        <w:t xml:space="preserve"> time and attention in submitting evaluations, y</w:t>
      </w:r>
      <w:r w:rsidR="009919CA">
        <w:rPr>
          <w:sz w:val="24"/>
          <w:szCs w:val="24"/>
        </w:rPr>
        <w:t xml:space="preserve">ou will receive points on your overall course grade for </w:t>
      </w:r>
      <w:r w:rsidR="008853AA">
        <w:rPr>
          <w:sz w:val="24"/>
          <w:szCs w:val="24"/>
        </w:rPr>
        <w:t xml:space="preserve">submitting </w:t>
      </w:r>
      <w:r w:rsidR="0069559E">
        <w:rPr>
          <w:sz w:val="24"/>
          <w:szCs w:val="24"/>
        </w:rPr>
        <w:t xml:space="preserve">the </w:t>
      </w:r>
      <w:r w:rsidR="008853AA">
        <w:rPr>
          <w:sz w:val="24"/>
          <w:szCs w:val="24"/>
        </w:rPr>
        <w:t xml:space="preserve">peer </w:t>
      </w:r>
      <w:r w:rsidR="0069559E">
        <w:rPr>
          <w:sz w:val="24"/>
          <w:szCs w:val="24"/>
        </w:rPr>
        <w:t>and</w:t>
      </w:r>
      <w:r w:rsidR="008853AA">
        <w:rPr>
          <w:sz w:val="24"/>
          <w:szCs w:val="24"/>
        </w:rPr>
        <w:t xml:space="preserve"> course evaluation</w:t>
      </w:r>
      <w:r w:rsidR="0069559E">
        <w:rPr>
          <w:sz w:val="24"/>
          <w:szCs w:val="24"/>
        </w:rPr>
        <w:t>s</w:t>
      </w:r>
      <w:r w:rsidR="009919CA">
        <w:rPr>
          <w:sz w:val="24"/>
          <w:szCs w:val="24"/>
        </w:rPr>
        <w:t>.</w:t>
      </w:r>
      <w:r w:rsidR="00ED36B1">
        <w:rPr>
          <w:sz w:val="24"/>
          <w:szCs w:val="24"/>
        </w:rPr>
        <w:t xml:space="preserve"> </w:t>
      </w:r>
    </w:p>
    <w:p w:rsidR="009919CA" w:rsidRDefault="009919CA" w:rsidP="00F21A98">
      <w:pPr>
        <w:rPr>
          <w:sz w:val="24"/>
          <w:szCs w:val="24"/>
        </w:rPr>
      </w:pPr>
    </w:p>
    <w:p w:rsidR="00326C48" w:rsidRDefault="00326C48" w:rsidP="00326C48">
      <w:pPr>
        <w:rPr>
          <w:b/>
          <w:sz w:val="28"/>
          <w:szCs w:val="28"/>
        </w:rPr>
      </w:pPr>
      <w:r>
        <w:rPr>
          <w:b/>
          <w:sz w:val="28"/>
          <w:szCs w:val="28"/>
        </w:rPr>
        <w:t>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14:anchorId="695CBE9E" wp14:editId="2609993A">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w:t>
      </w:r>
      <w:r w:rsidR="00326C48">
        <w:t xml:space="preserve">ConnectCarolina or </w:t>
      </w:r>
      <w:r w:rsidRPr="00E516B6">
        <w:t xml:space="preserve">Sakai. It is your responsibility to ensure that you receive and read, in a timely manner, all emails send by EPID600 </w:t>
      </w:r>
      <w:r w:rsidR="00326C48">
        <w:t xml:space="preserve">instructors </w:t>
      </w:r>
      <w:r w:rsidRPr="00E516B6">
        <w:t xml:space="preserve">to your UNC email address. “Broadcast” emails (those sent to the entire class) will be archived in Sakai, so that you can verify that you are receiving them. Individually-sent emails </w:t>
      </w:r>
      <w:r w:rsidR="00326C48">
        <w:t>may not be</w:t>
      </w:r>
      <w:r w:rsidRPr="00E516B6">
        <w:t xml:space="preserve">. </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copy </w:t>
      </w:r>
      <w:r w:rsidR="0069559E">
        <w:rPr>
          <w:sz w:val="24"/>
          <w:szCs w:val="24"/>
        </w:rPr>
        <w:t>Vic</w:t>
      </w:r>
      <w:r w:rsidR="00DE7866">
        <w:rPr>
          <w:sz w:val="24"/>
          <w:szCs w:val="24"/>
        </w:rPr>
        <w:t>. Please</w:t>
      </w:r>
      <w:r>
        <w:rPr>
          <w:sz w:val="24"/>
          <w:szCs w:val="24"/>
        </w:rPr>
        <w:t xml:space="preserve"> include the following information:</w:t>
      </w:r>
      <w:r w:rsidR="00FF2F25" w:rsidRPr="00F1750B">
        <w:rPr>
          <w:sz w:val="24"/>
          <w:szCs w:val="24"/>
        </w:rPr>
        <w:t xml:space="preserve"> </w:t>
      </w:r>
    </w:p>
    <w:p w:rsidR="00046A8E" w:rsidRDefault="00DE7866" w:rsidP="00397F0E">
      <w:pPr>
        <w:pStyle w:val="OmniPage1"/>
        <w:numPr>
          <w:ilvl w:val="0"/>
          <w:numId w:val="3"/>
        </w:numPr>
        <w:spacing w:before="180"/>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 xml:space="preserve">the question and </w:t>
      </w:r>
      <w:r>
        <w:rPr>
          <w:sz w:val="24"/>
          <w:szCs w:val="24"/>
        </w:rPr>
        <w:t>your response to the assignment/question</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response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CB750C" w:rsidP="00601903">
      <w:pPr>
        <w:pStyle w:val="OmniPage1"/>
        <w:contextualSpacing/>
        <w:rPr>
          <w:sz w:val="24"/>
          <w:szCs w:val="24"/>
        </w:rPr>
      </w:pPr>
      <w:r>
        <w:rPr>
          <w:sz w:val="24"/>
          <w:szCs w:val="24"/>
        </w:rPr>
        <w:t>If necessary travel or serious conflicts will make it impossible to meet a deadline, please request an extension</w:t>
      </w:r>
      <w:r w:rsidR="006B4A7D">
        <w:rPr>
          <w:sz w:val="24"/>
          <w:szCs w:val="24"/>
        </w:rPr>
        <w:t xml:space="preserve"> the week beforehand</w:t>
      </w:r>
      <w:r>
        <w:rPr>
          <w:sz w:val="24"/>
          <w:szCs w:val="24"/>
        </w:rPr>
        <w:t xml:space="preserve"> from your TA and Vic. </w:t>
      </w:r>
      <w:r w:rsidR="006B4A7D">
        <w:rPr>
          <w:sz w:val="24"/>
          <w:szCs w:val="24"/>
        </w:rPr>
        <w:t>In the absence of an extension, c</w:t>
      </w:r>
      <w:r w:rsidR="00397F0E">
        <w:rPr>
          <w:sz w:val="24"/>
          <w:szCs w:val="24"/>
        </w:rPr>
        <w:t>ase studies</w:t>
      </w:r>
      <w:r w:rsidR="006B4A7D">
        <w:rPr>
          <w:sz w:val="24"/>
          <w:szCs w:val="24"/>
        </w:rPr>
        <w:t>,</w:t>
      </w:r>
      <w:r w:rsidR="00397F0E">
        <w:rPr>
          <w:sz w:val="24"/>
          <w:szCs w:val="24"/>
        </w:rPr>
        <w:t xml:space="preserve"> quizzes</w:t>
      </w:r>
      <w:r w:rsidR="006B4A7D">
        <w:rPr>
          <w:sz w:val="24"/>
          <w:szCs w:val="24"/>
        </w:rPr>
        <w:t>, and the midterm</w:t>
      </w:r>
      <w:r w:rsidR="00397F0E">
        <w:rPr>
          <w:sz w:val="24"/>
          <w:szCs w:val="24"/>
        </w:rPr>
        <w:t xml:space="preserve"> may be accepted after their deadlines have passed, though a </w:t>
      </w:r>
      <w:r w:rsidR="00397F0E">
        <w:rPr>
          <w:sz w:val="24"/>
          <w:szCs w:val="24"/>
        </w:rPr>
        <w:lastRenderedPageBreak/>
        <w:t xml:space="preserve">grading penalty of </w:t>
      </w:r>
      <w:r w:rsidR="001F593E">
        <w:rPr>
          <w:sz w:val="24"/>
          <w:szCs w:val="24"/>
        </w:rPr>
        <w:t>as much as</w:t>
      </w:r>
      <w:r w:rsidR="00397F0E">
        <w:rPr>
          <w:sz w:val="24"/>
          <w:szCs w:val="24"/>
        </w:rPr>
        <w:t xml:space="preserve"> 10%/day will be imposed except</w:t>
      </w:r>
      <w:r w:rsidR="00B915FB" w:rsidRPr="00B915FB">
        <w:rPr>
          <w:sz w:val="24"/>
          <w:szCs w:val="24"/>
        </w:rPr>
        <w:t xml:space="preserve"> </w:t>
      </w:r>
      <w:r w:rsidR="00AD5253">
        <w:rPr>
          <w:sz w:val="24"/>
          <w:szCs w:val="24"/>
        </w:rPr>
        <w:t xml:space="preserve">in cases of illness, family illness, or other extenuating </w:t>
      </w:r>
      <w:r w:rsidR="00B915FB">
        <w:rPr>
          <w:sz w:val="24"/>
          <w:szCs w:val="24"/>
        </w:rPr>
        <w:t>circumstances.</w:t>
      </w:r>
      <w:r w:rsidR="006B4A7D">
        <w:rPr>
          <w:sz w:val="24"/>
          <w:szCs w:val="24"/>
        </w:rPr>
        <w:t xml:space="preserve"> Less flexibility is available for the</w:t>
      </w:r>
      <w:r w:rsidR="00A359CD">
        <w:rPr>
          <w:sz w:val="24"/>
          <w:szCs w:val="24"/>
        </w:rPr>
        <w:t xml:space="preserve"> </w:t>
      </w:r>
      <w:r w:rsidR="00397F0E">
        <w:rPr>
          <w:sz w:val="24"/>
          <w:szCs w:val="24"/>
        </w:rPr>
        <w:t>F</w:t>
      </w:r>
      <w:r w:rsidR="00A359CD">
        <w:rPr>
          <w:sz w:val="24"/>
          <w:szCs w:val="24"/>
        </w:rPr>
        <w:t xml:space="preserve">inal </w:t>
      </w:r>
      <w:r w:rsidR="00397F0E">
        <w:rPr>
          <w:sz w:val="24"/>
          <w:szCs w:val="24"/>
        </w:rPr>
        <w:t>Examination</w:t>
      </w:r>
      <w:r w:rsidR="006B4A7D">
        <w:rPr>
          <w:sz w:val="24"/>
          <w:szCs w:val="24"/>
        </w:rPr>
        <w:t>, which</w:t>
      </w:r>
      <w:r w:rsidR="00A359CD">
        <w:rPr>
          <w:sz w:val="24"/>
          <w:szCs w:val="24"/>
        </w:rPr>
        <w:t xml:space="preserve"> is governed by UNC policy for final examinations in undergraduate courses (</w:t>
      </w:r>
      <w:r w:rsidR="00A359CD" w:rsidRPr="00A359CD">
        <w:rPr>
          <w:sz w:val="24"/>
          <w:szCs w:val="24"/>
        </w:rPr>
        <w:t>www.unc.edu/ugradbulletin/procedures1.html#final_exams</w:t>
      </w:r>
      <w:r w:rsidR="00A359CD">
        <w:rPr>
          <w:sz w:val="24"/>
          <w:szCs w:val="24"/>
        </w:rPr>
        <w:t>).</w:t>
      </w:r>
    </w:p>
    <w:p w:rsidR="002000E9" w:rsidRDefault="002000E9" w:rsidP="00C25D83">
      <w:pPr>
        <w:pStyle w:val="Default"/>
        <w:rPr>
          <w:sz w:val="22"/>
          <w:szCs w:val="22"/>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DE7B22" w:rsidRDefault="00154580" w:rsidP="00C25D83">
      <w:pPr>
        <w:pStyle w:val="NormalWeb"/>
        <w:spacing w:after="120"/>
        <w:contextualSpacing/>
        <w:rPr>
          <w:rStyle w:val="Strong"/>
          <w:b w:val="0"/>
        </w:rPr>
      </w:pPr>
      <w:r>
        <w:rPr>
          <w:rStyle w:val="Strong"/>
        </w:rPr>
        <w:t>Course grades will be computed on a 0-100% scale as follows:</w:t>
      </w:r>
    </w:p>
    <w:p w:rsidR="005113FD" w:rsidRDefault="005113FD" w:rsidP="00EE7BA7">
      <w:pPr>
        <w:pStyle w:val="Heading3"/>
        <w:tabs>
          <w:tab w:val="right" w:pos="7200"/>
        </w:tabs>
        <w:spacing w:before="120"/>
        <w:ind w:left="288"/>
        <w:contextualSpacing/>
        <w:rPr>
          <w:rFonts w:ascii="Times New Roman" w:hAnsi="Times New Roman"/>
          <w:b w:val="0"/>
          <w:sz w:val="24"/>
          <w:szCs w:val="24"/>
        </w:rPr>
      </w:pPr>
      <w:r>
        <w:rPr>
          <w:rFonts w:ascii="Times New Roman" w:hAnsi="Times New Roman"/>
          <w:b w:val="0"/>
          <w:sz w:val="24"/>
          <w:szCs w:val="24"/>
        </w:rPr>
        <w:t>Quizzes (based on average of highest 9)</w:t>
      </w:r>
      <w:r>
        <w:rPr>
          <w:rFonts w:ascii="Times New Roman" w:hAnsi="Times New Roman"/>
          <w:b w:val="0"/>
          <w:sz w:val="24"/>
          <w:szCs w:val="24"/>
        </w:rPr>
        <w:tab/>
      </w:r>
      <w:r w:rsidR="006F77DF">
        <w:rPr>
          <w:rFonts w:ascii="Times New Roman" w:hAnsi="Times New Roman"/>
          <w:b w:val="0"/>
          <w:sz w:val="24"/>
          <w:szCs w:val="24"/>
        </w:rPr>
        <w:t>2</w:t>
      </w:r>
      <w:r>
        <w:rPr>
          <w:rFonts w:ascii="Times New Roman" w:hAnsi="Times New Roman"/>
          <w:b w:val="0"/>
          <w:sz w:val="24"/>
          <w:szCs w:val="24"/>
        </w:rPr>
        <w:t>0%</w:t>
      </w:r>
    </w:p>
    <w:p w:rsidR="00411ABF"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Midterm e</w:t>
      </w:r>
      <w:r w:rsidR="00411ABF">
        <w:rPr>
          <w:rFonts w:ascii="Times New Roman" w:hAnsi="Times New Roman"/>
          <w:b w:val="0"/>
          <w:sz w:val="24"/>
          <w:szCs w:val="24"/>
        </w:rPr>
        <w:t xml:space="preserve">xamination </w:t>
      </w:r>
      <w:r w:rsidR="00411ABF">
        <w:rPr>
          <w:rFonts w:ascii="Times New Roman" w:hAnsi="Times New Roman"/>
          <w:b w:val="0"/>
          <w:sz w:val="24"/>
          <w:szCs w:val="24"/>
        </w:rPr>
        <w:tab/>
      </w:r>
      <w:r w:rsidR="006F77DF">
        <w:rPr>
          <w:rFonts w:ascii="Times New Roman" w:hAnsi="Times New Roman"/>
          <w:b w:val="0"/>
          <w:sz w:val="24"/>
          <w:szCs w:val="24"/>
        </w:rPr>
        <w:t>15</w:t>
      </w:r>
      <w:r w:rsidR="00411ABF">
        <w:rPr>
          <w:rFonts w:ascii="Times New Roman" w:hAnsi="Times New Roman"/>
          <w:b w:val="0"/>
          <w:sz w:val="24"/>
          <w:szCs w:val="24"/>
        </w:rPr>
        <w:t>%</w:t>
      </w:r>
    </w:p>
    <w:p w:rsidR="00154580"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Final e</w:t>
      </w:r>
      <w:r w:rsidR="00411ABF">
        <w:rPr>
          <w:rFonts w:ascii="Times New Roman" w:hAnsi="Times New Roman"/>
          <w:b w:val="0"/>
          <w:sz w:val="24"/>
          <w:szCs w:val="24"/>
        </w:rPr>
        <w:t>xamination</w:t>
      </w:r>
      <w:r w:rsidR="00411ABF">
        <w:rPr>
          <w:rFonts w:ascii="Times New Roman" w:hAnsi="Times New Roman"/>
          <w:b w:val="0"/>
          <w:sz w:val="24"/>
          <w:szCs w:val="24"/>
        </w:rPr>
        <w:tab/>
      </w:r>
      <w:r w:rsidR="00A954FE">
        <w:rPr>
          <w:rFonts w:ascii="Times New Roman" w:hAnsi="Times New Roman"/>
          <w:b w:val="0"/>
          <w:sz w:val="24"/>
          <w:szCs w:val="24"/>
        </w:rPr>
        <w:t>30</w:t>
      </w:r>
      <w:r w:rsidR="00411ABF">
        <w:rPr>
          <w:rFonts w:ascii="Times New Roman" w:hAnsi="Times New Roman"/>
          <w:b w:val="0"/>
          <w:sz w:val="24"/>
          <w:szCs w:val="24"/>
        </w:rPr>
        <w:t>%</w:t>
      </w:r>
      <w:r w:rsidR="00A359CD">
        <w:rPr>
          <w:rFonts w:ascii="Times New Roman" w:hAnsi="Times New Roman"/>
          <w:b w:val="0"/>
          <w:sz w:val="24"/>
          <w:szCs w:val="24"/>
        </w:rPr>
        <w:br/>
      </w:r>
      <w:r w:rsidR="00154580">
        <w:rPr>
          <w:rFonts w:ascii="Times New Roman" w:hAnsi="Times New Roman"/>
          <w:b w:val="0"/>
          <w:sz w:val="24"/>
          <w:szCs w:val="24"/>
        </w:rPr>
        <w:t>Case studies</w:t>
      </w:r>
      <w:r w:rsidR="00154580" w:rsidRPr="00F1750B">
        <w:rPr>
          <w:rFonts w:ascii="Times New Roman" w:hAnsi="Times New Roman"/>
          <w:b w:val="0"/>
          <w:sz w:val="24"/>
          <w:szCs w:val="24"/>
        </w:rPr>
        <w:tab/>
      </w:r>
      <w:r w:rsidR="00A25E2A">
        <w:rPr>
          <w:rFonts w:ascii="Times New Roman" w:hAnsi="Times New Roman"/>
          <w:b w:val="0"/>
          <w:sz w:val="24"/>
          <w:szCs w:val="24"/>
        </w:rPr>
        <w:t>2</w:t>
      </w:r>
      <w:r w:rsidR="00A954FE">
        <w:rPr>
          <w:rFonts w:ascii="Times New Roman" w:hAnsi="Times New Roman"/>
          <w:b w:val="0"/>
          <w:sz w:val="24"/>
          <w:szCs w:val="24"/>
        </w:rPr>
        <w:t>0</w:t>
      </w:r>
      <w:r w:rsidR="00154580" w:rsidRPr="00F1750B">
        <w:rPr>
          <w:rFonts w:ascii="Times New Roman" w:hAnsi="Times New Roman"/>
          <w:b w:val="0"/>
          <w:sz w:val="24"/>
          <w:szCs w:val="24"/>
        </w:rPr>
        <w:t>%</w:t>
      </w:r>
    </w:p>
    <w:p w:rsidR="00154580" w:rsidRDefault="00154580"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Small group participation</w:t>
      </w:r>
      <w:r w:rsidR="002000E9">
        <w:rPr>
          <w:rFonts w:ascii="Times New Roman" w:hAnsi="Times New Roman"/>
          <w:b w:val="0"/>
          <w:sz w:val="24"/>
          <w:szCs w:val="24"/>
        </w:rPr>
        <w:t xml:space="preserve"> (based on peer and TA rating)</w:t>
      </w:r>
      <w:r>
        <w:rPr>
          <w:rFonts w:ascii="Times New Roman" w:hAnsi="Times New Roman"/>
          <w:b w:val="0"/>
          <w:sz w:val="24"/>
          <w:szCs w:val="24"/>
        </w:rPr>
        <w:tab/>
      </w:r>
      <w:r w:rsidR="00A25E2A">
        <w:rPr>
          <w:rFonts w:ascii="Times New Roman" w:hAnsi="Times New Roman"/>
          <w:b w:val="0"/>
          <w:sz w:val="24"/>
          <w:szCs w:val="24"/>
        </w:rPr>
        <w:t>1</w:t>
      </w:r>
      <w:r>
        <w:rPr>
          <w:rFonts w:ascii="Times New Roman" w:hAnsi="Times New Roman"/>
          <w:b w:val="0"/>
          <w:sz w:val="24"/>
          <w:szCs w:val="24"/>
        </w:rPr>
        <w:t>0%</w:t>
      </w:r>
    </w:p>
    <w:p w:rsidR="00A25E2A" w:rsidRDefault="00A25E2A" w:rsidP="00A25E2A">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Evaluations</w:t>
      </w:r>
      <w:r>
        <w:rPr>
          <w:rFonts w:ascii="Times New Roman" w:hAnsi="Times New Roman"/>
          <w:b w:val="0"/>
          <w:sz w:val="24"/>
          <w:szCs w:val="24"/>
        </w:rPr>
        <w:tab/>
        <w:t>5%</w:t>
      </w:r>
    </w:p>
    <w:p w:rsidR="00411ABF" w:rsidRDefault="00411ABF" w:rsidP="00411ABF">
      <w:pPr>
        <w:pStyle w:val="Heading3"/>
        <w:tabs>
          <w:tab w:val="left" w:pos="6480"/>
        </w:tabs>
        <w:ind w:left="288"/>
        <w:contextualSpacing/>
        <w:rPr>
          <w:rFonts w:ascii="Times New Roman" w:hAnsi="Times New Roman"/>
          <w:b w:val="0"/>
          <w:sz w:val="24"/>
          <w:szCs w:val="24"/>
        </w:rPr>
      </w:pPr>
    </w:p>
    <w:p w:rsidR="00406BC5" w:rsidRPr="00601903" w:rsidRDefault="00154580" w:rsidP="00406BC5">
      <w:pPr>
        <w:pStyle w:val="NormalWeb"/>
        <w:contextualSpacing/>
        <w:rPr>
          <w:rStyle w:val="Strong"/>
        </w:rPr>
      </w:pPr>
      <w:r>
        <w:rPr>
          <w:rStyle w:val="Strong"/>
        </w:rPr>
        <w:t>Letter grades</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90%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89%</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AC7B0B" w:rsidRPr="00F1750B">
        <w:t>0% -</w:t>
      </w:r>
      <w:r w:rsidR="00824D91">
        <w:t xml:space="preserve"> </w:t>
      </w:r>
      <w:r w:rsidR="006101FB">
        <w:t>6</w:t>
      </w:r>
      <w:r w:rsidR="004F4744">
        <w:t>4</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F95BEC" w:rsidRPr="00F1750B">
        <w:t>0%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154580" w:rsidP="00824D91">
      <w:pPr>
        <w:pStyle w:val="NormalWeb"/>
        <w:contextualSpacing/>
        <w:rPr>
          <w:rStyle w:val="Strong"/>
        </w:rPr>
      </w:pPr>
      <w:r>
        <w:rPr>
          <w:rStyle w:val="Strong"/>
        </w:rPr>
        <w:t>Letter grades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70A1E">
        <w:t>1</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824D91" w:rsidRPr="00F1750B">
        <w:t>0%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Pr="00F1750B">
        <w:t xml:space="preserve">0% in their course work will receive an F grade. </w:t>
      </w:r>
    </w:p>
    <w:p w:rsidR="00F95BEC" w:rsidRPr="00DE7B22" w:rsidRDefault="002771A0" w:rsidP="00DE7B22">
      <w:pPr>
        <w:pStyle w:val="Heading3"/>
        <w:tabs>
          <w:tab w:val="left" w:pos="6480"/>
        </w:tabs>
        <w:spacing w:before="0"/>
        <w:contextualSpacing/>
        <w:rPr>
          <w:rFonts w:ascii="Times New Roman" w:hAnsi="Times New Roman"/>
          <w:b w:val="0"/>
          <w:sz w:val="24"/>
          <w:szCs w:val="24"/>
        </w:rPr>
      </w:pPr>
      <w:r w:rsidRPr="00B847FE">
        <w:rPr>
          <w:rFonts w:ascii="Times New Roman" w:hAnsi="Times New Roman"/>
          <w:b w:val="0"/>
          <w:sz w:val="24"/>
          <w:szCs w:val="24"/>
        </w:rPr>
        <w:t>In exceptional circumstances</w:t>
      </w:r>
      <w:r w:rsidR="00572A89" w:rsidRPr="00B847FE">
        <w:rPr>
          <w:rFonts w:ascii="Times New Roman" w:hAnsi="Times New Roman"/>
          <w:b w:val="0"/>
          <w:sz w:val="24"/>
          <w:szCs w:val="24"/>
        </w:rPr>
        <w:t xml:space="preserve"> </w:t>
      </w:r>
      <w:r w:rsidRPr="00B847FE">
        <w:rPr>
          <w:rFonts w:ascii="Times New Roman" w:hAnsi="Times New Roman"/>
          <w:b w:val="0"/>
          <w:sz w:val="24"/>
          <w:szCs w:val="24"/>
        </w:rPr>
        <w:t xml:space="preserve">a grade of IN (incomplete) or AB (absent from the final examination) may be given. </w:t>
      </w:r>
      <w:r w:rsidR="00CB750C">
        <w:rPr>
          <w:rFonts w:ascii="Times New Roman" w:hAnsi="Times New Roman"/>
          <w:b w:val="0"/>
          <w:sz w:val="24"/>
          <w:szCs w:val="24"/>
        </w:rPr>
        <w:t>Information concerning</w:t>
      </w:r>
      <w:r w:rsidR="000D6D22">
        <w:rPr>
          <w:rFonts w:ascii="Times New Roman" w:hAnsi="Times New Roman"/>
          <w:b w:val="0"/>
          <w:sz w:val="24"/>
          <w:szCs w:val="24"/>
        </w:rPr>
        <w:t xml:space="preserve"> availability and</w:t>
      </w:r>
      <w:r w:rsidR="00CB750C">
        <w:rPr>
          <w:rFonts w:ascii="Times New Roman" w:hAnsi="Times New Roman"/>
          <w:b w:val="0"/>
          <w:sz w:val="24"/>
          <w:szCs w:val="24"/>
        </w:rPr>
        <w:t xml:space="preserve"> implications of various grades, deadlines for withdrawing, and other administrative concerns is best obtained from the program in which your are enrolled.</w:t>
      </w:r>
      <w:r w:rsidR="00F95BEC" w:rsidRPr="00B847FE">
        <w:rPr>
          <w:rFonts w:ascii="Times New Roman" w:hAnsi="Times New Roman"/>
          <w:b w:val="0"/>
          <w:sz w:val="24"/>
          <w:szCs w:val="24"/>
        </w:rPr>
        <w:t xml:space="preserve">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t>Letters of Recommendation</w:t>
      </w:r>
    </w:p>
    <w:p w:rsidR="00C25D83" w:rsidRPr="00A359CD" w:rsidRDefault="00C25D83" w:rsidP="000B4217">
      <w:pPr>
        <w:pStyle w:val="Default"/>
        <w:rPr>
          <w:color w:val="auto"/>
        </w:rPr>
      </w:pPr>
      <w:r w:rsidRPr="00A359CD">
        <w:rPr>
          <w:color w:val="auto"/>
        </w:rPr>
        <w:t>Should you need a letter of recommendation, please send an email to Vic with a subject line beginning “EPID600 recommendation request” and include the deadline for the recommendation and the other information he will need. An example EPID600 recommendation letter can be found at www.unc.edu/epid600/students/</w:t>
      </w: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xml:space="preserve">, embodying the ideals of academic honesty, integrity, and responsible citizenship, have for over 100 years governed the performance of all academic work and student conduct at the University of North Carolina at Chapel Hill. Acceptance by a </w:t>
      </w:r>
      <w:r w:rsidRPr="00720946">
        <w:lastRenderedPageBreak/>
        <w:t>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vast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w:t>
      </w:r>
      <w:r w:rsidR="00D04A2E">
        <w:t>tentially</w:t>
      </w:r>
      <w:r w:rsidR="002059C7">
        <w:t xml:space="preserve">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w:t>
      </w:r>
      <w:r w:rsidR="00D04A2E">
        <w:t xml:space="preserve"> your TA and</w:t>
      </w:r>
      <w:r w:rsidR="00720946" w:rsidRPr="00720946">
        <w:t xml:space="preserve">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1D0CF0">
      <w:pPr>
        <w:pStyle w:val="NormalWeb"/>
        <w:keepNext/>
        <w:keepLines/>
        <w:spacing w:after="0"/>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the instructor answers have been posted</w:t>
      </w:r>
      <w:r w:rsidR="00CB2D5D">
        <w:rPr>
          <w:sz w:val="24"/>
          <w:szCs w:val="24"/>
        </w:rPr>
        <w:t>.</w:t>
      </w:r>
      <w:r w:rsidR="00D9656B">
        <w:rPr>
          <w:sz w:val="24"/>
          <w:szCs w:val="24"/>
        </w:rPr>
        <w:t xml:space="preserve"> </w:t>
      </w:r>
      <w:r w:rsidR="00CB2D5D">
        <w:rPr>
          <w:sz w:val="24"/>
          <w:szCs w:val="24"/>
        </w:rPr>
        <w:t>However, you may use</w:t>
      </w:r>
      <w:r w:rsidR="00D9656B">
        <w:rPr>
          <w:sz w:val="24"/>
          <w:szCs w:val="24"/>
        </w:rPr>
        <w:t xml:space="preserve"> textbook</w:t>
      </w:r>
      <w:r w:rsidR="00013580">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326C48" w:rsidP="0053183C">
      <w:pPr>
        <w:numPr>
          <w:ilvl w:val="0"/>
          <w:numId w:val="1"/>
        </w:numPr>
        <w:spacing w:before="120" w:after="120"/>
        <w:rPr>
          <w:sz w:val="24"/>
          <w:szCs w:val="24"/>
        </w:rPr>
      </w:pPr>
      <w:r>
        <w:rPr>
          <w:sz w:val="24"/>
          <w:szCs w:val="24"/>
        </w:rPr>
        <w:t xml:space="preserve">You may consult materials and other people in working on your case study answers. </w:t>
      </w:r>
      <w:r w:rsidR="00623526">
        <w:rPr>
          <w:sz w:val="24"/>
          <w:szCs w:val="24"/>
        </w:rPr>
        <w:t>You may</w:t>
      </w:r>
      <w:r w:rsidR="008C045C">
        <w:rPr>
          <w:sz w:val="24"/>
          <w:szCs w:val="24"/>
        </w:rPr>
        <w:t xml:space="preserve"> </w:t>
      </w:r>
      <w:r w:rsidR="008C045C" w:rsidRPr="00013580">
        <w:rPr>
          <w:b/>
          <w:sz w:val="24"/>
          <w:szCs w:val="24"/>
          <w:u w:val="single"/>
        </w:rPr>
        <w:t>not</w:t>
      </w:r>
      <w:r w:rsidR="008C045C" w:rsidRPr="00013580">
        <w:rPr>
          <w:b/>
          <w:sz w:val="24"/>
          <w:szCs w:val="24"/>
        </w:rPr>
        <w:t xml:space="preserve"> have access to </w:t>
      </w:r>
      <w:r w:rsidR="008C045C" w:rsidRPr="00013580">
        <w:rPr>
          <w:b/>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has </w:t>
      </w:r>
      <w:r w:rsidR="00326C48">
        <w:rPr>
          <w:sz w:val="24"/>
          <w:szCs w:val="24"/>
        </w:rPr>
        <w:t>rarely</w:t>
      </w:r>
      <w:r>
        <w:rPr>
          <w:sz w:val="24"/>
          <w:szCs w:val="24"/>
        </w:rPr>
        <w:t xml:space="preserve"> arisen in EPID600, </w:t>
      </w:r>
      <w:r w:rsidR="00326C48">
        <w:rPr>
          <w:sz w:val="24"/>
          <w:szCs w:val="24"/>
        </w:rPr>
        <w:t xml:space="preserve">you should always </w:t>
      </w:r>
      <w:r>
        <w:rPr>
          <w:sz w:val="24"/>
          <w:szCs w:val="24"/>
        </w:rPr>
        <w:t xml:space="preserve">follow guidelines about using the work of others, i.e., do not plagiarize (the Health Sciences Library has a tutorial on plagiarism and citing sources, </w:t>
      </w:r>
      <w:hyperlink r:id="rId19"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1D0CF0">
      <w:pPr>
        <w:spacing w:before="120"/>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0"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lastRenderedPageBreak/>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1"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t xml:space="preserve">3.      When using online resources offered by organizations not affiliated with UNC Chapel Hill, such as Google or </w:t>
      </w:r>
      <w:proofErr w:type="spellStart"/>
      <w:r w:rsidRPr="00546D2E">
        <w:rPr>
          <w:sz w:val="24"/>
          <w:szCs w:val="24"/>
        </w:rPr>
        <w:t>Youtube</w:t>
      </w:r>
      <w:proofErr w:type="spellEnd"/>
      <w:r w:rsidRPr="00546D2E">
        <w:rPr>
          <w:sz w:val="24"/>
          <w:szCs w:val="24"/>
        </w:rPr>
        <w:t>,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t xml:space="preserve">4.   When links to sites outside of the </w:t>
      </w:r>
      <w:hyperlink r:id="rId22"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w:t>
      </w:r>
      <w:proofErr w:type="gramStart"/>
      <w:r w:rsidRPr="000D1359">
        <w:rPr>
          <w:color w:val="auto"/>
        </w:rPr>
        <w:t>itself</w:t>
      </w:r>
      <w:proofErr w:type="gramEnd"/>
      <w:r w:rsidRPr="000D1359">
        <w:rPr>
          <w:color w:val="auto"/>
        </w:rPr>
        <w:t xml:space="preserve">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A67100" w:rsidRDefault="00A67100" w:rsidP="007822B0">
      <w:pPr>
        <w:rPr>
          <w:sz w:val="22"/>
          <w:szCs w:val="22"/>
        </w:rPr>
      </w:pP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406BC5"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 xml:space="preserve">f you do not wish </w:t>
      </w:r>
      <w:r w:rsidR="00A67100">
        <w:rPr>
          <w:sz w:val="24"/>
          <w:szCs w:val="24"/>
        </w:rPr>
        <w:t>a</w:t>
      </w:r>
      <w:r w:rsidR="001E5F7C" w:rsidRPr="008B0E3B">
        <w:rPr>
          <w:sz w:val="24"/>
          <w:szCs w:val="24"/>
        </w:rPr>
        <w:t xml:space="preserve"> comment to be shared publicly, please </w:t>
      </w:r>
      <w:r w:rsidR="001E5F7C" w:rsidRPr="00A67100">
        <w:rPr>
          <w:sz w:val="24"/>
          <w:szCs w:val="24"/>
          <w:u w:val="single"/>
        </w:rPr>
        <w:t>state</w:t>
      </w:r>
      <w:r w:rsidR="00572A89" w:rsidRPr="00A67100">
        <w:rPr>
          <w:sz w:val="24"/>
          <w:szCs w:val="24"/>
          <w:u w:val="single"/>
        </w:rPr>
        <w:t xml:space="preserve"> that</w:t>
      </w:r>
      <w:r w:rsidR="001E5F7C" w:rsidRPr="00A67100">
        <w:rPr>
          <w:sz w:val="24"/>
          <w:szCs w:val="24"/>
          <w:u w:val="single"/>
        </w:rPr>
        <w:t xml:space="preserve"> in </w:t>
      </w:r>
      <w:r w:rsidR="00A67100">
        <w:rPr>
          <w:sz w:val="24"/>
          <w:szCs w:val="24"/>
          <w:u w:val="single"/>
        </w:rPr>
        <w:t>the</w:t>
      </w:r>
      <w:r w:rsidR="001E5F7C" w:rsidRPr="00A67100">
        <w:rPr>
          <w:sz w:val="24"/>
          <w:szCs w:val="24"/>
          <w:u w:val="single"/>
        </w:rPr>
        <w:t xml:space="preserve"> comment</w:t>
      </w:r>
      <w:r w:rsidR="001E5F7C" w:rsidRPr="008B0E3B">
        <w:rPr>
          <w:sz w:val="24"/>
          <w:szCs w:val="24"/>
        </w:rPr>
        <w:t xml:space="preserve">.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A67100" w:rsidRDefault="00A67100" w:rsidP="00406BC5">
      <w:pPr>
        <w:rPr>
          <w:sz w:val="24"/>
          <w:szCs w:val="24"/>
        </w:rPr>
      </w:pPr>
    </w:p>
    <w:p w:rsidR="00A67100" w:rsidRDefault="00A67100" w:rsidP="00A67100">
      <w:pPr>
        <w:rPr>
          <w:sz w:val="24"/>
          <w:szCs w:val="24"/>
        </w:rPr>
      </w:pPr>
      <w:r w:rsidRPr="00F1750B">
        <w:rPr>
          <w:sz w:val="24"/>
          <w:szCs w:val="24"/>
        </w:rPr>
        <w:t xml:space="preserve">There have been several major changes to </w:t>
      </w:r>
      <w:r>
        <w:rPr>
          <w:sz w:val="24"/>
          <w:szCs w:val="24"/>
        </w:rPr>
        <w:t>EPID600</w:t>
      </w:r>
      <w:r w:rsidRPr="00F1750B">
        <w:rPr>
          <w:sz w:val="24"/>
          <w:szCs w:val="24"/>
        </w:rPr>
        <w:t xml:space="preserve"> format</w:t>
      </w:r>
      <w:r>
        <w:rPr>
          <w:sz w:val="24"/>
          <w:szCs w:val="24"/>
        </w:rPr>
        <w:t>,</w:t>
      </w:r>
      <w:r w:rsidRPr="00F1750B">
        <w:rPr>
          <w:sz w:val="24"/>
          <w:szCs w:val="24"/>
        </w:rPr>
        <w:t xml:space="preserve"> content</w:t>
      </w:r>
      <w:r>
        <w:rPr>
          <w:sz w:val="24"/>
          <w:szCs w:val="24"/>
        </w:rPr>
        <w:t xml:space="preserve"> and assignments, largely in response to past student evaluations</w:t>
      </w:r>
      <w:r w:rsidRPr="00F1750B">
        <w:rPr>
          <w:sz w:val="24"/>
          <w:szCs w:val="24"/>
        </w:rPr>
        <w:t xml:space="preserve">. </w:t>
      </w:r>
      <w:r>
        <w:rPr>
          <w:sz w:val="24"/>
          <w:szCs w:val="24"/>
        </w:rPr>
        <w:t>Although our flexibility is somewhat limited by the size and diversity of the class, we want your experience to be as productive and enjoyable as possible. Your feedback is welcome at any time as well as on the final (anonymous) course evaluation</w:t>
      </w:r>
      <w:r w:rsidRPr="00F1750B">
        <w:rPr>
          <w:sz w:val="24"/>
          <w:szCs w:val="24"/>
        </w:rPr>
        <w:t xml:space="preserve">. </w:t>
      </w:r>
    </w:p>
    <w:p w:rsidR="00A67100" w:rsidRDefault="00A67100" w:rsidP="00A67100">
      <w:pPr>
        <w:rPr>
          <w:sz w:val="24"/>
          <w:szCs w:val="24"/>
        </w:rPr>
      </w:pP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F95BEC" w:rsidP="00F95BEC">
      <w:pPr>
        <w:pStyle w:val="NormalWeb"/>
        <w:rPr>
          <w:sz w:val="23"/>
          <w:szCs w:val="23"/>
        </w:rPr>
      </w:pPr>
      <w:r w:rsidRPr="00D02EF5">
        <w:rPr>
          <w:sz w:val="23"/>
          <w:szCs w:val="23"/>
        </w:rPr>
        <w:t>The TAs can</w:t>
      </w:r>
      <w:r w:rsidR="001728A1">
        <w:rPr>
          <w:sz w:val="23"/>
          <w:szCs w:val="23"/>
        </w:rPr>
        <w:t xml:space="preserve"> </w:t>
      </w:r>
      <w:r w:rsidRPr="00D02EF5">
        <w:rPr>
          <w:sz w:val="23"/>
          <w:szCs w:val="23"/>
        </w:rPr>
        <w:t>be contacted by email</w:t>
      </w:r>
      <w:r w:rsidR="001728A1">
        <w:rPr>
          <w:sz w:val="23"/>
          <w:szCs w:val="23"/>
        </w:rPr>
        <w:t xml:space="preserve"> (recommended)</w:t>
      </w:r>
      <w:r w:rsidRPr="00D02EF5">
        <w:rPr>
          <w:sz w:val="23"/>
          <w:szCs w:val="23"/>
        </w:rPr>
        <w:t xml:space="preserve"> or by phone. </w:t>
      </w:r>
      <w:r w:rsidR="001728A1">
        <w:rPr>
          <w:sz w:val="23"/>
          <w:szCs w:val="23"/>
        </w:rPr>
        <w:t>C</w:t>
      </w:r>
      <w:r w:rsidRPr="00D02EF5">
        <w:rPr>
          <w:sz w:val="23"/>
          <w:szCs w:val="23"/>
        </w:rPr>
        <w:t>ontact information can be found in the Staff Information area of Sakai</w:t>
      </w:r>
      <w:r w:rsidR="001728A1">
        <w:rPr>
          <w:sz w:val="23"/>
          <w:szCs w:val="23"/>
        </w:rPr>
        <w:t xml:space="preserve"> or at directory.unc.edu</w:t>
      </w:r>
      <w:r w:rsidRPr="00D02EF5">
        <w:rPr>
          <w:sz w:val="23"/>
          <w:szCs w:val="23"/>
        </w:rPr>
        <w:t xml:space="preserve">. </w:t>
      </w:r>
      <w:r w:rsidR="001728A1">
        <w:rPr>
          <w:sz w:val="23"/>
          <w:szCs w:val="23"/>
        </w:rPr>
        <w:t xml:space="preserve">The following practices are appreciated for emails: </w:t>
      </w:r>
      <w:r w:rsidR="0075358E">
        <w:rPr>
          <w:sz w:val="23"/>
          <w:szCs w:val="23"/>
        </w:rPr>
        <w:t xml:space="preserve"> (1) send the email to your TA with a copy to Vic; (2) indicate in the salutation or with a cc. that you have sent it to both of us (since emails through Sakai do not show the cc addresses); (3) B</w:t>
      </w:r>
      <w:r w:rsidR="001728A1">
        <w:rPr>
          <w:sz w:val="23"/>
          <w:szCs w:val="23"/>
        </w:rPr>
        <w:t>egin the Subject line</w:t>
      </w:r>
      <w:r w:rsidR="0075358E">
        <w:rPr>
          <w:sz w:val="23"/>
          <w:szCs w:val="23"/>
        </w:rPr>
        <w:t xml:space="preserve"> with</w:t>
      </w:r>
      <w:r w:rsidR="001728A1">
        <w:rPr>
          <w:sz w:val="23"/>
          <w:szCs w:val="23"/>
        </w:rPr>
        <w:t xml:space="preserve"> “EPID600”</w:t>
      </w:r>
      <w:r w:rsidR="00444555">
        <w:rPr>
          <w:sz w:val="23"/>
          <w:szCs w:val="23"/>
        </w:rPr>
        <w:t>.</w:t>
      </w:r>
      <w:r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w:t>
      </w:r>
      <w:r w:rsidR="00593C21">
        <w:rPr>
          <w:sz w:val="23"/>
          <w:szCs w:val="23"/>
        </w:rPr>
        <w:t>, Skype,</w:t>
      </w:r>
      <w:r w:rsidR="001728A1">
        <w:rPr>
          <w:sz w:val="23"/>
          <w:szCs w:val="23"/>
        </w:rPr>
        <w:t xml:space="preserv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w:t>
      </w:r>
      <w:r w:rsidR="004A2982">
        <w:rPr>
          <w:sz w:val="23"/>
          <w:szCs w:val="23"/>
        </w:rPr>
        <w:t>EPID600</w:t>
      </w:r>
      <w:r w:rsidRPr="00D02EF5">
        <w:rPr>
          <w:sz w:val="23"/>
          <w:szCs w:val="23"/>
        </w:rPr>
        <w:t xml:space="preserv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4A298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3"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proofErr w:type="gramStart"/>
      <w:r w:rsidRPr="00D02EF5">
        <w:rPr>
          <w:sz w:val="23"/>
          <w:szCs w:val="23"/>
        </w:rPr>
        <w:t>Login to the site using your Onyen and password.</w:t>
      </w:r>
      <w:proofErr w:type="gramEnd"/>
      <w:r w:rsidRPr="00D02EF5">
        <w:rPr>
          <w:sz w:val="23"/>
          <w:szCs w:val="23"/>
        </w:rPr>
        <w:t xml:space="preserve"> Then, click the "Go" button next to grades for the semester you want to view. It may take up to three weeks after you have completed the course before grades will appear in Student Central</w:t>
      </w:r>
      <w:r w:rsidR="007725C3">
        <w:rPr>
          <w:sz w:val="23"/>
          <w:szCs w:val="23"/>
        </w:rPr>
        <w:t>, but Vic will send you an email shortly after he submits the course grades</w:t>
      </w:r>
      <w:r w:rsidRPr="00D02EF5">
        <w:rPr>
          <w:sz w:val="23"/>
          <w:szCs w:val="23"/>
        </w:rPr>
        <w:t xml:space="preserve">. </w:t>
      </w:r>
      <w:r w:rsidR="00190161">
        <w:rPr>
          <w:sz w:val="23"/>
          <w:szCs w:val="23"/>
        </w:rPr>
        <w:t xml:space="preserve">Your TA can tell you </w:t>
      </w:r>
      <w:r w:rsidR="007725C3">
        <w:rPr>
          <w:sz w:val="23"/>
          <w:szCs w:val="23"/>
        </w:rPr>
        <w:t>how to project your course grade</w:t>
      </w:r>
      <w:r w:rsidR="00190161">
        <w:rPr>
          <w:sz w:val="23"/>
          <w:szCs w:val="23"/>
        </w:rPr>
        <w:t>.</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Pr="002B6BF8" w:rsidRDefault="00675B20" w:rsidP="002B6BF8">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r w:rsidR="002B6BF8">
        <w:rPr>
          <w:sz w:val="23"/>
          <w:szCs w:val="23"/>
        </w:rPr>
        <w:t xml:space="preserve">This document from the UNC Writing Center is particularly relevant if you have an international TA: </w:t>
      </w:r>
      <w:hyperlink r:id="rId24" w:history="1">
        <w:r w:rsidR="002B6BF8">
          <w:rPr>
            <w:rStyle w:val="Hyperlink"/>
          </w:rPr>
          <w:t>http://writingcenter.unc.edu/handouts/international-teaching-assistants-and-you/</w:t>
        </w:r>
      </w:hyperlink>
    </w:p>
    <w:p w:rsidR="001D0CF0" w:rsidRPr="00B35891" w:rsidRDefault="001D0CF0" w:rsidP="001D0CF0">
      <w:pPr>
        <w:rPr>
          <w:sz w:val="22"/>
          <w:szCs w:val="22"/>
        </w:rPr>
      </w:pPr>
      <w:r>
        <w:rPr>
          <w:sz w:val="22"/>
          <w:szCs w:val="22"/>
        </w:rPr>
        <w:t>_____________________________________________________________________________________</w:t>
      </w:r>
    </w:p>
    <w:p w:rsidR="001D0CF0" w:rsidRPr="00B35891" w:rsidRDefault="001D0CF0" w:rsidP="001D0CF0">
      <w:pPr>
        <w:spacing w:before="120" w:after="120"/>
        <w:rPr>
          <w:b/>
          <w:sz w:val="28"/>
          <w:szCs w:val="28"/>
        </w:rPr>
      </w:pPr>
      <w:r w:rsidRPr="00B35891">
        <w:rPr>
          <w:b/>
          <w:sz w:val="28"/>
          <w:szCs w:val="28"/>
        </w:rPr>
        <w:lastRenderedPageBreak/>
        <w:t xml:space="preserve">Words to the </w:t>
      </w:r>
      <w:r>
        <w:rPr>
          <w:b/>
          <w:sz w:val="28"/>
          <w:szCs w:val="28"/>
        </w:rPr>
        <w:t>W</w:t>
      </w:r>
      <w:r w:rsidRPr="00B35891">
        <w:rPr>
          <w:b/>
          <w:sz w:val="28"/>
          <w:szCs w:val="28"/>
        </w:rPr>
        <w:t>ise</w:t>
      </w:r>
    </w:p>
    <w:p w:rsidR="001D0CF0" w:rsidRPr="00546D2E" w:rsidRDefault="001D0CF0" w:rsidP="001D0CF0">
      <w:pPr>
        <w:pStyle w:val="NormalWeb"/>
        <w:numPr>
          <w:ilvl w:val="0"/>
          <w:numId w:val="2"/>
        </w:numPr>
        <w:spacing w:after="180"/>
        <w:rPr>
          <w:sz w:val="23"/>
          <w:szCs w:val="23"/>
        </w:rPr>
      </w:pPr>
      <w:r>
        <w:rPr>
          <w:sz w:val="23"/>
          <w:szCs w:val="23"/>
        </w:rPr>
        <w:t xml:space="preserve">Please </w:t>
      </w:r>
      <w:r w:rsidRPr="00546D2E">
        <w:rPr>
          <w:sz w:val="23"/>
          <w:szCs w:val="23"/>
        </w:rPr>
        <w:t>save</w:t>
      </w:r>
      <w:r>
        <w:rPr>
          <w:sz w:val="23"/>
          <w:szCs w:val="23"/>
        </w:rPr>
        <w:t xml:space="preserve"> a copy of</w:t>
      </w:r>
      <w:r w:rsidRPr="00546D2E">
        <w:rPr>
          <w:sz w:val="23"/>
          <w:szCs w:val="23"/>
        </w:rPr>
        <w:t xml:space="preserve"> </w:t>
      </w:r>
      <w:r w:rsidRPr="00BD3462">
        <w:rPr>
          <w:bCs/>
          <w:sz w:val="23"/>
          <w:szCs w:val="23"/>
        </w:rPr>
        <w:t>your responses to all assignments before you</w:t>
      </w:r>
      <w:r>
        <w:rPr>
          <w:b/>
          <w:bCs/>
          <w:sz w:val="23"/>
          <w:szCs w:val="23"/>
        </w:rPr>
        <w:t xml:space="preserve"> </w:t>
      </w:r>
      <w:r w:rsidRPr="00546D2E">
        <w:rPr>
          <w:sz w:val="23"/>
          <w:szCs w:val="23"/>
        </w:rPr>
        <w:t xml:space="preserve">submit </w:t>
      </w:r>
      <w:r>
        <w:rPr>
          <w:sz w:val="23"/>
          <w:szCs w:val="23"/>
        </w:rPr>
        <w:t>them electronically and retain the copy or confirmation email. Although fortunately rare</w:t>
      </w:r>
      <w:r w:rsidRPr="00546D2E">
        <w:rPr>
          <w:sz w:val="23"/>
          <w:szCs w:val="23"/>
        </w:rPr>
        <w:t xml:space="preserve">, </w:t>
      </w:r>
      <w:r>
        <w:rPr>
          <w:sz w:val="23"/>
          <w:szCs w:val="23"/>
        </w:rPr>
        <w:t>webform submissions and/or emails are occasionally</w:t>
      </w:r>
      <w:r w:rsidRPr="00546D2E">
        <w:rPr>
          <w:sz w:val="23"/>
          <w:szCs w:val="23"/>
        </w:rPr>
        <w:t xml:space="preserve"> erased</w:t>
      </w:r>
      <w:r>
        <w:rPr>
          <w:sz w:val="23"/>
          <w:szCs w:val="23"/>
        </w:rPr>
        <w:t xml:space="preserve"> or </w:t>
      </w:r>
      <w:r w:rsidRPr="00546D2E">
        <w:rPr>
          <w:sz w:val="23"/>
          <w:szCs w:val="23"/>
        </w:rPr>
        <w:t>otherwise lost.</w:t>
      </w:r>
    </w:p>
    <w:p w:rsidR="001D0CF0" w:rsidRDefault="001D0CF0" w:rsidP="001D0CF0">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A96217">
        <w:rPr>
          <w:sz w:val="23"/>
          <w:szCs w:val="23"/>
        </w:rPr>
        <w:t xml:space="preserve"> (except for quizzes and examinations)</w:t>
      </w:r>
      <w:r w:rsidRPr="00E155F7">
        <w:rPr>
          <w:sz w:val="23"/>
          <w:szCs w:val="23"/>
        </w:rPr>
        <w:t>.</w:t>
      </w:r>
      <w:r>
        <w:rPr>
          <w:sz w:val="23"/>
          <w:szCs w:val="23"/>
        </w:rPr>
        <w:t xml:space="preserve"> </w:t>
      </w:r>
    </w:p>
    <w:p w:rsidR="001D0CF0" w:rsidRDefault="001D0CF0" w:rsidP="001D0CF0">
      <w:pPr>
        <w:pStyle w:val="NormalWeb"/>
        <w:numPr>
          <w:ilvl w:val="0"/>
          <w:numId w:val="2"/>
        </w:numPr>
        <w:spacing w:after="180"/>
        <w:rPr>
          <w:sz w:val="23"/>
          <w:szCs w:val="23"/>
        </w:rPr>
      </w:pPr>
      <w:r>
        <w:rPr>
          <w:sz w:val="23"/>
          <w:szCs w:val="23"/>
        </w:rPr>
        <w:t xml:space="preserve">Please don’t wait until the </w:t>
      </w:r>
      <w:r w:rsidR="00A96217">
        <w:rPr>
          <w:sz w:val="23"/>
          <w:szCs w:val="23"/>
        </w:rPr>
        <w:t xml:space="preserve">end of the week to work on </w:t>
      </w:r>
      <w:r>
        <w:rPr>
          <w:sz w:val="23"/>
          <w:szCs w:val="23"/>
        </w:rPr>
        <w:t>the case study. These assignments will take some time to complete.</w:t>
      </w:r>
    </w:p>
    <w:p w:rsidR="001D0CF0" w:rsidRDefault="001D0CF0" w:rsidP="001D0CF0">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Pr>
          <w:sz w:val="23"/>
          <w:szCs w:val="23"/>
        </w:rPr>
        <w:t>.</w:t>
      </w:r>
      <w:r w:rsidRPr="00546D2E">
        <w:rPr>
          <w:sz w:val="23"/>
          <w:szCs w:val="23"/>
        </w:rPr>
        <w:t xml:space="preserve"> </w:t>
      </w:r>
      <w:r>
        <w:rPr>
          <w:sz w:val="23"/>
          <w:szCs w:val="23"/>
        </w:rPr>
        <w:t>If an examination deadline is the issue, please</w:t>
      </w:r>
      <w:r w:rsidR="00A96217">
        <w:rPr>
          <w:sz w:val="23"/>
          <w:szCs w:val="23"/>
        </w:rPr>
        <w:t xml:space="preserve"> notify your TA and Vic in advance</w:t>
      </w:r>
      <w:r>
        <w:rPr>
          <w:sz w:val="23"/>
          <w:szCs w:val="23"/>
        </w:rPr>
        <w:t>.</w:t>
      </w:r>
    </w:p>
    <w:p w:rsidR="00525875" w:rsidRDefault="00525875" w:rsidP="00525875">
      <w:pPr>
        <w:pStyle w:val="NormalWeb"/>
        <w:rPr>
          <w:sz w:val="23"/>
          <w:szCs w:val="23"/>
        </w:rPr>
      </w:pPr>
    </w:p>
    <w:p w:rsidR="00525875" w:rsidRDefault="00C25CC3" w:rsidP="00525875">
      <w:pPr>
        <w:pStyle w:val="NormalWeb"/>
        <w:rPr>
          <w:sz w:val="23"/>
          <w:szCs w:val="23"/>
        </w:rPr>
      </w:pPr>
      <w:r>
        <w:rPr>
          <w:noProof/>
          <w:sz w:val="23"/>
          <w:szCs w:val="23"/>
        </w:rPr>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39790" cy="2727325"/>
            <wp:effectExtent l="133350" t="114300" r="156210" b="16827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25875" w:rsidRDefault="00525875" w:rsidP="00525875">
      <w:pPr>
        <w:pStyle w:val="NormalWeb"/>
        <w:rPr>
          <w:sz w:val="23"/>
          <w:szCs w:val="23"/>
        </w:rPr>
      </w:pPr>
    </w:p>
    <w:p w:rsidR="00525875" w:rsidRPr="00637D55" w:rsidRDefault="001157CC" w:rsidP="00525875">
      <w:pPr>
        <w:pStyle w:val="NormalWeb"/>
        <w:jc w:val="right"/>
        <w:rPr>
          <w:b/>
          <w:i/>
          <w:color w:val="FF0000"/>
          <w:sz w:val="23"/>
          <w:szCs w:val="23"/>
        </w:rPr>
      </w:pPr>
      <w:r>
        <w:rPr>
          <w:sz w:val="23"/>
          <w:szCs w:val="23"/>
        </w:rPr>
        <w:t>7/19/2015</w:t>
      </w:r>
      <w:r w:rsidR="007A0F89">
        <w:rPr>
          <w:sz w:val="23"/>
          <w:szCs w:val="23"/>
        </w:rPr>
        <w:t>, 8/17/2015</w:t>
      </w:r>
    </w:p>
    <w:sectPr w:rsidR="00525875" w:rsidRPr="00637D55" w:rsidSect="00CE148A">
      <w:headerReference w:type="default" r:id="rId26"/>
      <w:footerReference w:type="even" r:id="rId27"/>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AA" w:rsidRDefault="00D272AA">
      <w:r>
        <w:separator/>
      </w:r>
    </w:p>
  </w:endnote>
  <w:endnote w:type="continuationSeparator" w:id="0">
    <w:p w:rsidR="00D272AA" w:rsidRDefault="00D2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DC1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Pr="00CF3521">
      <w:rPr>
        <w:rStyle w:val="PageNumber"/>
        <w:rFonts w:ascii="Arial" w:hAnsi="Arial"/>
        <w:i/>
        <w:sz w:val="18"/>
        <w:szCs w:val="18"/>
      </w:rPr>
      <w:fldChar w:fldCharType="separate"/>
    </w:r>
    <w:r w:rsidR="00AA059F">
      <w:rPr>
        <w:rStyle w:val="PageNumber"/>
        <w:rFonts w:ascii="Arial" w:hAnsi="Arial"/>
        <w:i/>
        <w:noProof/>
        <w:sz w:val="18"/>
        <w:szCs w:val="18"/>
      </w:rPr>
      <w:t>1</w:t>
    </w:r>
    <w:r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Pr="00CF3521">
      <w:rPr>
        <w:rStyle w:val="PageNumber"/>
        <w:rFonts w:ascii="Arial" w:hAnsi="Arial"/>
        <w:i/>
        <w:sz w:val="18"/>
        <w:szCs w:val="18"/>
      </w:rPr>
      <w:fldChar w:fldCharType="separate"/>
    </w:r>
    <w:r w:rsidR="00AA059F">
      <w:rPr>
        <w:rStyle w:val="PageNumber"/>
        <w:rFonts w:ascii="Arial" w:hAnsi="Arial"/>
        <w:i/>
        <w:noProof/>
        <w:sz w:val="18"/>
        <w:szCs w:val="18"/>
      </w:rPr>
      <w:t>9</w:t>
    </w:r>
    <w:r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Pr="00BA0E84">
      <w:rPr>
        <w:rFonts w:ascii="Arial" w:hAnsi="Arial" w:cs="Arial"/>
        <w:sz w:val="14"/>
        <w:szCs w:val="14"/>
      </w:rPr>
      <w:t>HPM600</w:t>
    </w:r>
    <w:r>
      <w:rPr>
        <w:rFonts w:ascii="Arial" w:hAnsi="Arial" w:cs="Arial"/>
        <w:sz w:val="14"/>
        <w:szCs w:val="14"/>
      </w:rPr>
      <w:t>Spring</w:t>
    </w:r>
    <w:r w:rsidRPr="00BA0E84">
      <w:rPr>
        <w:rFonts w:ascii="Arial" w:hAnsi="Arial" w:cs="Arial"/>
        <w:sz w:val="14"/>
        <w:szCs w:val="14"/>
      </w:rPr>
      <w:t xml:space="preserve"> 201</w:t>
    </w:r>
    <w:r>
      <w:rPr>
        <w:rFonts w:ascii="Arial" w:hAnsi="Arial" w:cs="Arial"/>
        <w:sz w:val="14"/>
        <w:szCs w:val="14"/>
      </w:rPr>
      <w:t>2[5</w:t>
    </w:r>
    <w:r w:rsidRPr="00BA0E84">
      <w:rPr>
        <w:rFonts w:ascii="Arial" w:hAnsi="Arial" w:cs="Arial"/>
        <w:sz w:val="14"/>
        <w:szCs w:val="14"/>
      </w:rPr>
      <w:t>]</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AA" w:rsidRDefault="00D272AA">
      <w:r>
        <w:separator/>
      </w:r>
    </w:p>
  </w:footnote>
  <w:footnote w:type="continuationSeparator" w:id="0">
    <w:p w:rsidR="00D272AA" w:rsidRDefault="00D2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9D"/>
    <w:rsid w:val="0000255A"/>
    <w:rsid w:val="00002987"/>
    <w:rsid w:val="0000411C"/>
    <w:rsid w:val="000051AB"/>
    <w:rsid w:val="00006C0E"/>
    <w:rsid w:val="00010F14"/>
    <w:rsid w:val="00012ACF"/>
    <w:rsid w:val="00013580"/>
    <w:rsid w:val="00013AAD"/>
    <w:rsid w:val="00015730"/>
    <w:rsid w:val="0001786B"/>
    <w:rsid w:val="0002035D"/>
    <w:rsid w:val="0002101E"/>
    <w:rsid w:val="000229DF"/>
    <w:rsid w:val="00022AA2"/>
    <w:rsid w:val="000234FD"/>
    <w:rsid w:val="00023E74"/>
    <w:rsid w:val="00025ADF"/>
    <w:rsid w:val="0002616B"/>
    <w:rsid w:val="0003097E"/>
    <w:rsid w:val="00033138"/>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54A5E"/>
    <w:rsid w:val="00060460"/>
    <w:rsid w:val="00060C4C"/>
    <w:rsid w:val="00062070"/>
    <w:rsid w:val="000675B9"/>
    <w:rsid w:val="00067C34"/>
    <w:rsid w:val="000719E1"/>
    <w:rsid w:val="0007318F"/>
    <w:rsid w:val="0007390B"/>
    <w:rsid w:val="00077251"/>
    <w:rsid w:val="00077FC5"/>
    <w:rsid w:val="000806CD"/>
    <w:rsid w:val="00081F2E"/>
    <w:rsid w:val="00082A30"/>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D6D22"/>
    <w:rsid w:val="000E4051"/>
    <w:rsid w:val="000E76F1"/>
    <w:rsid w:val="000E7749"/>
    <w:rsid w:val="000F0E88"/>
    <w:rsid w:val="000F3250"/>
    <w:rsid w:val="000F69D4"/>
    <w:rsid w:val="001008EA"/>
    <w:rsid w:val="001017D3"/>
    <w:rsid w:val="00112913"/>
    <w:rsid w:val="0011327A"/>
    <w:rsid w:val="001157CC"/>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54580"/>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1823"/>
    <w:rsid w:val="00193E83"/>
    <w:rsid w:val="0019561C"/>
    <w:rsid w:val="001A07F8"/>
    <w:rsid w:val="001A0A1D"/>
    <w:rsid w:val="001A1516"/>
    <w:rsid w:val="001A27C8"/>
    <w:rsid w:val="001A2A6B"/>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0CF0"/>
    <w:rsid w:val="001D4F07"/>
    <w:rsid w:val="001D58A0"/>
    <w:rsid w:val="001D6B66"/>
    <w:rsid w:val="001D7774"/>
    <w:rsid w:val="001E5DCE"/>
    <w:rsid w:val="001E5F7C"/>
    <w:rsid w:val="001E78AC"/>
    <w:rsid w:val="001F593E"/>
    <w:rsid w:val="001F5B16"/>
    <w:rsid w:val="001F662E"/>
    <w:rsid w:val="001F7286"/>
    <w:rsid w:val="001F7304"/>
    <w:rsid w:val="001F7D44"/>
    <w:rsid w:val="002000E9"/>
    <w:rsid w:val="002059C7"/>
    <w:rsid w:val="00210100"/>
    <w:rsid w:val="002144D5"/>
    <w:rsid w:val="00214EF5"/>
    <w:rsid w:val="00214F13"/>
    <w:rsid w:val="00216F56"/>
    <w:rsid w:val="00222A1A"/>
    <w:rsid w:val="00223172"/>
    <w:rsid w:val="00223E94"/>
    <w:rsid w:val="00231E78"/>
    <w:rsid w:val="002324A4"/>
    <w:rsid w:val="00232FC1"/>
    <w:rsid w:val="0023432A"/>
    <w:rsid w:val="00235F6D"/>
    <w:rsid w:val="00237DEB"/>
    <w:rsid w:val="0024405B"/>
    <w:rsid w:val="002501CF"/>
    <w:rsid w:val="0025129F"/>
    <w:rsid w:val="00253C07"/>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4299"/>
    <w:rsid w:val="00285E4B"/>
    <w:rsid w:val="002862CE"/>
    <w:rsid w:val="0029080A"/>
    <w:rsid w:val="00292752"/>
    <w:rsid w:val="00293E79"/>
    <w:rsid w:val="002A1DC3"/>
    <w:rsid w:val="002A2C27"/>
    <w:rsid w:val="002A39B9"/>
    <w:rsid w:val="002A578E"/>
    <w:rsid w:val="002A57A7"/>
    <w:rsid w:val="002A7F82"/>
    <w:rsid w:val="002B27EA"/>
    <w:rsid w:val="002B581D"/>
    <w:rsid w:val="002B6BF8"/>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26C48"/>
    <w:rsid w:val="00330B2F"/>
    <w:rsid w:val="00330EDF"/>
    <w:rsid w:val="003317E1"/>
    <w:rsid w:val="00335538"/>
    <w:rsid w:val="003363DC"/>
    <w:rsid w:val="00340735"/>
    <w:rsid w:val="00342E8A"/>
    <w:rsid w:val="00345494"/>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37B9"/>
    <w:rsid w:val="00396D5F"/>
    <w:rsid w:val="00397F0E"/>
    <w:rsid w:val="003A092C"/>
    <w:rsid w:val="003A1F24"/>
    <w:rsid w:val="003A437E"/>
    <w:rsid w:val="003A5816"/>
    <w:rsid w:val="003A7370"/>
    <w:rsid w:val="003B3A9E"/>
    <w:rsid w:val="003B3C3A"/>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272D"/>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2982"/>
    <w:rsid w:val="004A3897"/>
    <w:rsid w:val="004A592D"/>
    <w:rsid w:val="004B1272"/>
    <w:rsid w:val="004B54A9"/>
    <w:rsid w:val="004B585B"/>
    <w:rsid w:val="004B5C97"/>
    <w:rsid w:val="004B6EBE"/>
    <w:rsid w:val="004C0A0A"/>
    <w:rsid w:val="004C2A01"/>
    <w:rsid w:val="004C321B"/>
    <w:rsid w:val="004C3CB0"/>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744"/>
    <w:rsid w:val="004F494C"/>
    <w:rsid w:val="004F55F2"/>
    <w:rsid w:val="004F727A"/>
    <w:rsid w:val="004F7446"/>
    <w:rsid w:val="005022C1"/>
    <w:rsid w:val="005028BF"/>
    <w:rsid w:val="00502C2A"/>
    <w:rsid w:val="00505E06"/>
    <w:rsid w:val="00506347"/>
    <w:rsid w:val="0051107D"/>
    <w:rsid w:val="005113FD"/>
    <w:rsid w:val="005128B0"/>
    <w:rsid w:val="00514CE9"/>
    <w:rsid w:val="00515F72"/>
    <w:rsid w:val="00516549"/>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3C21"/>
    <w:rsid w:val="00596E53"/>
    <w:rsid w:val="005974B9"/>
    <w:rsid w:val="00597910"/>
    <w:rsid w:val="005A3095"/>
    <w:rsid w:val="005A57F0"/>
    <w:rsid w:val="005A6686"/>
    <w:rsid w:val="005A6850"/>
    <w:rsid w:val="005A6E03"/>
    <w:rsid w:val="005A7658"/>
    <w:rsid w:val="005A79B9"/>
    <w:rsid w:val="005B6021"/>
    <w:rsid w:val="005B6939"/>
    <w:rsid w:val="005B6C0D"/>
    <w:rsid w:val="005C1438"/>
    <w:rsid w:val="005C6E41"/>
    <w:rsid w:val="005D08E2"/>
    <w:rsid w:val="005D0903"/>
    <w:rsid w:val="005D1A74"/>
    <w:rsid w:val="005D20A6"/>
    <w:rsid w:val="005D2377"/>
    <w:rsid w:val="005D4C39"/>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37D55"/>
    <w:rsid w:val="0064028C"/>
    <w:rsid w:val="00641C4E"/>
    <w:rsid w:val="00641E87"/>
    <w:rsid w:val="00642A19"/>
    <w:rsid w:val="00643164"/>
    <w:rsid w:val="006437E8"/>
    <w:rsid w:val="0064497E"/>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B5E"/>
    <w:rsid w:val="00684E1B"/>
    <w:rsid w:val="006913B9"/>
    <w:rsid w:val="00691A4D"/>
    <w:rsid w:val="00694387"/>
    <w:rsid w:val="0069559E"/>
    <w:rsid w:val="00697B8A"/>
    <w:rsid w:val="00697C63"/>
    <w:rsid w:val="00697DA8"/>
    <w:rsid w:val="006A1838"/>
    <w:rsid w:val="006A3E33"/>
    <w:rsid w:val="006A4A67"/>
    <w:rsid w:val="006A7943"/>
    <w:rsid w:val="006A7E50"/>
    <w:rsid w:val="006B1E3B"/>
    <w:rsid w:val="006B3873"/>
    <w:rsid w:val="006B4A7D"/>
    <w:rsid w:val="006B6615"/>
    <w:rsid w:val="006B76EA"/>
    <w:rsid w:val="006B7CC3"/>
    <w:rsid w:val="006C0337"/>
    <w:rsid w:val="006C0840"/>
    <w:rsid w:val="006C1FF2"/>
    <w:rsid w:val="006C24C8"/>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6F77DF"/>
    <w:rsid w:val="007000D5"/>
    <w:rsid w:val="007009BB"/>
    <w:rsid w:val="00701FF1"/>
    <w:rsid w:val="007027DB"/>
    <w:rsid w:val="007030AF"/>
    <w:rsid w:val="00703938"/>
    <w:rsid w:val="007045B8"/>
    <w:rsid w:val="007063ED"/>
    <w:rsid w:val="00707A62"/>
    <w:rsid w:val="00717734"/>
    <w:rsid w:val="00717783"/>
    <w:rsid w:val="00720946"/>
    <w:rsid w:val="00722232"/>
    <w:rsid w:val="0072248F"/>
    <w:rsid w:val="007237D5"/>
    <w:rsid w:val="00724E43"/>
    <w:rsid w:val="00725D55"/>
    <w:rsid w:val="00731B3C"/>
    <w:rsid w:val="0073367D"/>
    <w:rsid w:val="0073447F"/>
    <w:rsid w:val="007368B3"/>
    <w:rsid w:val="00747234"/>
    <w:rsid w:val="00752479"/>
    <w:rsid w:val="0075358E"/>
    <w:rsid w:val="007549F1"/>
    <w:rsid w:val="00754B15"/>
    <w:rsid w:val="00756874"/>
    <w:rsid w:val="007577C4"/>
    <w:rsid w:val="00760553"/>
    <w:rsid w:val="00760B42"/>
    <w:rsid w:val="00764306"/>
    <w:rsid w:val="00766A40"/>
    <w:rsid w:val="00767487"/>
    <w:rsid w:val="007709BE"/>
    <w:rsid w:val="007716AB"/>
    <w:rsid w:val="00771A07"/>
    <w:rsid w:val="007725C3"/>
    <w:rsid w:val="00773283"/>
    <w:rsid w:val="0077441F"/>
    <w:rsid w:val="00777442"/>
    <w:rsid w:val="00777C51"/>
    <w:rsid w:val="007803AF"/>
    <w:rsid w:val="007822B0"/>
    <w:rsid w:val="0078403B"/>
    <w:rsid w:val="007855DE"/>
    <w:rsid w:val="00787A76"/>
    <w:rsid w:val="007916C9"/>
    <w:rsid w:val="00792079"/>
    <w:rsid w:val="00793982"/>
    <w:rsid w:val="007953FA"/>
    <w:rsid w:val="007965AD"/>
    <w:rsid w:val="00797609"/>
    <w:rsid w:val="007A0375"/>
    <w:rsid w:val="007A0F89"/>
    <w:rsid w:val="007A1F30"/>
    <w:rsid w:val="007A4436"/>
    <w:rsid w:val="007A4CF8"/>
    <w:rsid w:val="007A5149"/>
    <w:rsid w:val="007A61DE"/>
    <w:rsid w:val="007A637E"/>
    <w:rsid w:val="007A6E89"/>
    <w:rsid w:val="007B27AA"/>
    <w:rsid w:val="007B3EE5"/>
    <w:rsid w:val="007C0178"/>
    <w:rsid w:val="007C1D74"/>
    <w:rsid w:val="007C250D"/>
    <w:rsid w:val="007C2597"/>
    <w:rsid w:val="007D0B20"/>
    <w:rsid w:val="007D14F0"/>
    <w:rsid w:val="007D1A7B"/>
    <w:rsid w:val="007D20B7"/>
    <w:rsid w:val="007D6C89"/>
    <w:rsid w:val="007E0B71"/>
    <w:rsid w:val="007E10F4"/>
    <w:rsid w:val="007E1A53"/>
    <w:rsid w:val="007E28B2"/>
    <w:rsid w:val="007E35A2"/>
    <w:rsid w:val="007E6F35"/>
    <w:rsid w:val="007F0628"/>
    <w:rsid w:val="007F4821"/>
    <w:rsid w:val="007F562A"/>
    <w:rsid w:val="00802417"/>
    <w:rsid w:val="00802511"/>
    <w:rsid w:val="00811181"/>
    <w:rsid w:val="00811404"/>
    <w:rsid w:val="00813D78"/>
    <w:rsid w:val="00815716"/>
    <w:rsid w:val="00815B1E"/>
    <w:rsid w:val="00816A85"/>
    <w:rsid w:val="00821109"/>
    <w:rsid w:val="00824D91"/>
    <w:rsid w:val="00827446"/>
    <w:rsid w:val="0082762D"/>
    <w:rsid w:val="00827B71"/>
    <w:rsid w:val="0083096D"/>
    <w:rsid w:val="00832265"/>
    <w:rsid w:val="00832B02"/>
    <w:rsid w:val="00832ECE"/>
    <w:rsid w:val="008331FD"/>
    <w:rsid w:val="00847AAC"/>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23BE"/>
    <w:rsid w:val="0089329E"/>
    <w:rsid w:val="008933BC"/>
    <w:rsid w:val="00893973"/>
    <w:rsid w:val="00894E1F"/>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B8B"/>
    <w:rsid w:val="008E13BB"/>
    <w:rsid w:val="008E3494"/>
    <w:rsid w:val="008E5433"/>
    <w:rsid w:val="008E5B95"/>
    <w:rsid w:val="008E66A6"/>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77DEA"/>
    <w:rsid w:val="009838AB"/>
    <w:rsid w:val="00983F11"/>
    <w:rsid w:val="00990D06"/>
    <w:rsid w:val="009919CA"/>
    <w:rsid w:val="009921A1"/>
    <w:rsid w:val="00992A69"/>
    <w:rsid w:val="00994463"/>
    <w:rsid w:val="00996AB2"/>
    <w:rsid w:val="009971D1"/>
    <w:rsid w:val="009A153B"/>
    <w:rsid w:val="009A6CE4"/>
    <w:rsid w:val="009B01FD"/>
    <w:rsid w:val="009B0454"/>
    <w:rsid w:val="009B0911"/>
    <w:rsid w:val="009B3E12"/>
    <w:rsid w:val="009B6446"/>
    <w:rsid w:val="009B7064"/>
    <w:rsid w:val="009C12CE"/>
    <w:rsid w:val="009C1606"/>
    <w:rsid w:val="009C3221"/>
    <w:rsid w:val="009D02E2"/>
    <w:rsid w:val="009D27CB"/>
    <w:rsid w:val="009D3963"/>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25E2A"/>
    <w:rsid w:val="00A31583"/>
    <w:rsid w:val="00A31832"/>
    <w:rsid w:val="00A359CD"/>
    <w:rsid w:val="00A366B2"/>
    <w:rsid w:val="00A36F67"/>
    <w:rsid w:val="00A407DD"/>
    <w:rsid w:val="00A41D7C"/>
    <w:rsid w:val="00A45035"/>
    <w:rsid w:val="00A46472"/>
    <w:rsid w:val="00A51750"/>
    <w:rsid w:val="00A52299"/>
    <w:rsid w:val="00A54051"/>
    <w:rsid w:val="00A554CF"/>
    <w:rsid w:val="00A6583D"/>
    <w:rsid w:val="00A65AAF"/>
    <w:rsid w:val="00A67100"/>
    <w:rsid w:val="00A67ACB"/>
    <w:rsid w:val="00A77E9E"/>
    <w:rsid w:val="00A80023"/>
    <w:rsid w:val="00A80AC9"/>
    <w:rsid w:val="00A81DA1"/>
    <w:rsid w:val="00A86132"/>
    <w:rsid w:val="00A87F5D"/>
    <w:rsid w:val="00A90582"/>
    <w:rsid w:val="00A9092E"/>
    <w:rsid w:val="00A91854"/>
    <w:rsid w:val="00A932BF"/>
    <w:rsid w:val="00A9488B"/>
    <w:rsid w:val="00A94E79"/>
    <w:rsid w:val="00A954FE"/>
    <w:rsid w:val="00A9551B"/>
    <w:rsid w:val="00A96217"/>
    <w:rsid w:val="00A96C08"/>
    <w:rsid w:val="00AA01FA"/>
    <w:rsid w:val="00AA059F"/>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5DB7"/>
    <w:rsid w:val="00B67B14"/>
    <w:rsid w:val="00B7067D"/>
    <w:rsid w:val="00B71965"/>
    <w:rsid w:val="00B71C36"/>
    <w:rsid w:val="00B7519D"/>
    <w:rsid w:val="00B77318"/>
    <w:rsid w:val="00B80403"/>
    <w:rsid w:val="00B8266A"/>
    <w:rsid w:val="00B847FE"/>
    <w:rsid w:val="00B849DC"/>
    <w:rsid w:val="00B85BA9"/>
    <w:rsid w:val="00B85F23"/>
    <w:rsid w:val="00B87757"/>
    <w:rsid w:val="00B87788"/>
    <w:rsid w:val="00B87B36"/>
    <w:rsid w:val="00B908D1"/>
    <w:rsid w:val="00B90CE2"/>
    <w:rsid w:val="00B912F7"/>
    <w:rsid w:val="00B915FB"/>
    <w:rsid w:val="00B92B24"/>
    <w:rsid w:val="00B94011"/>
    <w:rsid w:val="00B949ED"/>
    <w:rsid w:val="00BA209D"/>
    <w:rsid w:val="00BA3BB0"/>
    <w:rsid w:val="00BA4952"/>
    <w:rsid w:val="00BB1C3F"/>
    <w:rsid w:val="00BB24CC"/>
    <w:rsid w:val="00BB2D73"/>
    <w:rsid w:val="00BB2F6C"/>
    <w:rsid w:val="00BB5CC6"/>
    <w:rsid w:val="00BB5DF7"/>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11B"/>
    <w:rsid w:val="00C15B91"/>
    <w:rsid w:val="00C16E7A"/>
    <w:rsid w:val="00C20520"/>
    <w:rsid w:val="00C25CC3"/>
    <w:rsid w:val="00C25D83"/>
    <w:rsid w:val="00C26361"/>
    <w:rsid w:val="00C2713D"/>
    <w:rsid w:val="00C27344"/>
    <w:rsid w:val="00C30856"/>
    <w:rsid w:val="00C32396"/>
    <w:rsid w:val="00C32963"/>
    <w:rsid w:val="00C329D2"/>
    <w:rsid w:val="00C337DB"/>
    <w:rsid w:val="00C370EC"/>
    <w:rsid w:val="00C43AB8"/>
    <w:rsid w:val="00C45A9D"/>
    <w:rsid w:val="00C53E4E"/>
    <w:rsid w:val="00C5483E"/>
    <w:rsid w:val="00C57905"/>
    <w:rsid w:val="00C60155"/>
    <w:rsid w:val="00C622F1"/>
    <w:rsid w:val="00C62D4D"/>
    <w:rsid w:val="00C64AC2"/>
    <w:rsid w:val="00C64C79"/>
    <w:rsid w:val="00C6643D"/>
    <w:rsid w:val="00C67D2E"/>
    <w:rsid w:val="00C67DCB"/>
    <w:rsid w:val="00C70A1E"/>
    <w:rsid w:val="00C7110F"/>
    <w:rsid w:val="00C73203"/>
    <w:rsid w:val="00C7572B"/>
    <w:rsid w:val="00C77C1B"/>
    <w:rsid w:val="00C8019E"/>
    <w:rsid w:val="00C829CC"/>
    <w:rsid w:val="00C838C5"/>
    <w:rsid w:val="00C85006"/>
    <w:rsid w:val="00C904B2"/>
    <w:rsid w:val="00C943B2"/>
    <w:rsid w:val="00C959B4"/>
    <w:rsid w:val="00C95E6C"/>
    <w:rsid w:val="00C96B22"/>
    <w:rsid w:val="00CA5916"/>
    <w:rsid w:val="00CA68A3"/>
    <w:rsid w:val="00CA7252"/>
    <w:rsid w:val="00CA7758"/>
    <w:rsid w:val="00CB2D5D"/>
    <w:rsid w:val="00CB750C"/>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CF7ADB"/>
    <w:rsid w:val="00D00340"/>
    <w:rsid w:val="00D00514"/>
    <w:rsid w:val="00D02031"/>
    <w:rsid w:val="00D02EF5"/>
    <w:rsid w:val="00D03EB9"/>
    <w:rsid w:val="00D0492E"/>
    <w:rsid w:val="00D04A2E"/>
    <w:rsid w:val="00D054AB"/>
    <w:rsid w:val="00D105C9"/>
    <w:rsid w:val="00D1346D"/>
    <w:rsid w:val="00D15AFE"/>
    <w:rsid w:val="00D16D6C"/>
    <w:rsid w:val="00D17B76"/>
    <w:rsid w:val="00D25CF7"/>
    <w:rsid w:val="00D26696"/>
    <w:rsid w:val="00D2682D"/>
    <w:rsid w:val="00D272AA"/>
    <w:rsid w:val="00D27713"/>
    <w:rsid w:val="00D33364"/>
    <w:rsid w:val="00D3377B"/>
    <w:rsid w:val="00D33F69"/>
    <w:rsid w:val="00D3524D"/>
    <w:rsid w:val="00D37D58"/>
    <w:rsid w:val="00D40D9E"/>
    <w:rsid w:val="00D457B5"/>
    <w:rsid w:val="00D45A50"/>
    <w:rsid w:val="00D464C6"/>
    <w:rsid w:val="00D466A9"/>
    <w:rsid w:val="00D47018"/>
    <w:rsid w:val="00D501A3"/>
    <w:rsid w:val="00D55909"/>
    <w:rsid w:val="00D560E2"/>
    <w:rsid w:val="00D57A3E"/>
    <w:rsid w:val="00D62DDF"/>
    <w:rsid w:val="00D630D2"/>
    <w:rsid w:val="00D640CE"/>
    <w:rsid w:val="00D64AF1"/>
    <w:rsid w:val="00D65F63"/>
    <w:rsid w:val="00D70E43"/>
    <w:rsid w:val="00D715AD"/>
    <w:rsid w:val="00D72587"/>
    <w:rsid w:val="00D73D63"/>
    <w:rsid w:val="00D7750F"/>
    <w:rsid w:val="00D77934"/>
    <w:rsid w:val="00D77EA1"/>
    <w:rsid w:val="00D819C1"/>
    <w:rsid w:val="00D83B10"/>
    <w:rsid w:val="00D90EAD"/>
    <w:rsid w:val="00D922F3"/>
    <w:rsid w:val="00D92456"/>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E7B22"/>
    <w:rsid w:val="00DF0687"/>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0C2A"/>
    <w:rsid w:val="00E430C1"/>
    <w:rsid w:val="00E45600"/>
    <w:rsid w:val="00E465D7"/>
    <w:rsid w:val="00E5061B"/>
    <w:rsid w:val="00E50A4F"/>
    <w:rsid w:val="00E50F19"/>
    <w:rsid w:val="00E516B6"/>
    <w:rsid w:val="00E52996"/>
    <w:rsid w:val="00E52E54"/>
    <w:rsid w:val="00E5315C"/>
    <w:rsid w:val="00E57086"/>
    <w:rsid w:val="00E5770A"/>
    <w:rsid w:val="00E60DC9"/>
    <w:rsid w:val="00E61871"/>
    <w:rsid w:val="00E656F6"/>
    <w:rsid w:val="00E70601"/>
    <w:rsid w:val="00E70684"/>
    <w:rsid w:val="00E73F47"/>
    <w:rsid w:val="00E74993"/>
    <w:rsid w:val="00E749F5"/>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6AA3"/>
    <w:rsid w:val="00EA7594"/>
    <w:rsid w:val="00EA78AA"/>
    <w:rsid w:val="00EB21B2"/>
    <w:rsid w:val="00EB3B01"/>
    <w:rsid w:val="00EB3CA1"/>
    <w:rsid w:val="00EB5761"/>
    <w:rsid w:val="00EB7797"/>
    <w:rsid w:val="00EC1843"/>
    <w:rsid w:val="00EC38E5"/>
    <w:rsid w:val="00EC390D"/>
    <w:rsid w:val="00ED0F62"/>
    <w:rsid w:val="00ED1C1D"/>
    <w:rsid w:val="00ED36B1"/>
    <w:rsid w:val="00ED575A"/>
    <w:rsid w:val="00ED6735"/>
    <w:rsid w:val="00ED72DD"/>
    <w:rsid w:val="00EE1AE2"/>
    <w:rsid w:val="00EE7BA7"/>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5D6B"/>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7137"/>
    <w:rsid w:val="00FA77AA"/>
    <w:rsid w:val="00FB13FF"/>
    <w:rsid w:val="00FB18CA"/>
    <w:rsid w:val="00FB3354"/>
    <w:rsid w:val="00FB41BA"/>
    <w:rsid w:val="00FB51AB"/>
    <w:rsid w:val="00FB53D8"/>
    <w:rsid w:val="00FC145D"/>
    <w:rsid w:val="00FC189F"/>
    <w:rsid w:val="00FC1E72"/>
    <w:rsid w:val="00FC428F"/>
    <w:rsid w:val="00FC539B"/>
    <w:rsid w:val="00FC7405"/>
    <w:rsid w:val="00FC7C99"/>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1635795626">
      <w:bodyDiv w:val="1"/>
      <w:marLeft w:val="0"/>
      <w:marRight w:val="0"/>
      <w:marTop w:val="0"/>
      <w:marBottom w:val="0"/>
      <w:divBdr>
        <w:top w:val="none" w:sz="0" w:space="0" w:color="auto"/>
        <w:left w:val="none" w:sz="0" w:space="0" w:color="auto"/>
        <w:bottom w:val="none" w:sz="0" w:space="0" w:color="auto"/>
        <w:right w:val="none" w:sz="0" w:space="0" w:color="auto"/>
      </w:divBdr>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7" Type="http://schemas.openxmlformats.org/officeDocument/2006/relationships/footnotes" Target="footnotes.xml"/><Relationship Id="rId12" Type="http://schemas.openxmlformats.org/officeDocument/2006/relationships/hyperlink" Target="http://www.unc.edu/epid600/" TargetMode="External"/><Relationship Id="rId17" Type="http://schemas.openxmlformats.org/officeDocument/2006/relationships/oleObject" Target="embeddings/oleObject1.bin"/><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help.unc.edu/16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yen.unc.edu/%20for" TargetMode="External"/><Relationship Id="rId24" Type="http://schemas.openxmlformats.org/officeDocument/2006/relationships/hyperlink" Target="http://writingcenter.unc.edu/handouts/international-teaching-assistants-and-yo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connectcarolina.unc.edu/" TargetMode="External"/><Relationship Id="rId28" Type="http://schemas.openxmlformats.org/officeDocument/2006/relationships/footer" Target="footer2.xml"/><Relationship Id="rId10" Type="http://schemas.openxmlformats.org/officeDocument/2006/relationships/hyperlink" Target="https://sakai.unc.edu" TargetMode="External"/><Relationship Id="rId19" Type="http://schemas.openxmlformats.org/officeDocument/2006/relationships/hyperlink" Target="http://www.hsl.unc.edu/services/tutorials/PlagiarismTutorial/intro.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ritingcenter.unc.edu/" TargetMode="External"/><Relationship Id="rId22" Type="http://schemas.openxmlformats.org/officeDocument/2006/relationships/hyperlink" Target="https://sn2prd0302.outlook.com/owa/redir.aspx?C=DA7ccN6iQEChiHlg9gTapTBAq1H5Gc4IeQsdMdMAAJzFb9O3d4jglWFvYElZhTQs8pUQop5om4k.&amp;URL=http%3a%2f%2func.ed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2B76-0F09-4ED1-B4F6-C403C8D0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9</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EPID600 syllabus</vt:lpstr>
    </vt:vector>
  </TitlesOfParts>
  <Company>UNC Department of Epidemiology</Company>
  <LinksUpToDate>false</LinksUpToDate>
  <CharactersWithSpaces>24056</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Victor J Schoenbach</cp:lastModifiedBy>
  <cp:revision>76</cp:revision>
  <cp:lastPrinted>2014-11-05T17:46:00Z</cp:lastPrinted>
  <dcterms:created xsi:type="dcterms:W3CDTF">2012-08-21T04:07:00Z</dcterms:created>
  <dcterms:modified xsi:type="dcterms:W3CDTF">2015-08-18T02:48:00Z</dcterms:modified>
</cp:coreProperties>
</file>